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390249A4" w:rsidR="00B26589" w:rsidRDefault="005029F0">
      <w:pPr>
        <w:rPr>
          <w:rFonts w:ascii="Georgia" w:eastAsia="Georgia" w:hAnsi="Georgia" w:cs="Georgia"/>
          <w:color w:val="003660"/>
          <w:sz w:val="36"/>
          <w:szCs w:val="36"/>
        </w:rPr>
      </w:pPr>
      <w:r>
        <w:rPr>
          <w:rFonts w:ascii="Georgia" w:eastAsia="Georgia" w:hAnsi="Georgia" w:cs="Georgia"/>
          <w:i/>
          <w:color w:val="003660"/>
          <w:sz w:val="36"/>
          <w:szCs w:val="36"/>
        </w:rPr>
        <w:t xml:space="preserve">Institute for Research in Schools </w:t>
      </w:r>
      <w:r>
        <w:rPr>
          <w:rFonts w:ascii="Georgia" w:eastAsia="Georgia" w:hAnsi="Georgia" w:cs="Georgia"/>
          <w:i/>
          <w:color w:val="003660"/>
          <w:sz w:val="36"/>
          <w:szCs w:val="36"/>
        </w:rPr>
        <w:br/>
      </w:r>
      <w:r w:rsidR="007E08F5">
        <w:rPr>
          <w:rFonts w:ascii="Georgia" w:eastAsia="Georgia" w:hAnsi="Georgia" w:cs="Georgia"/>
          <w:color w:val="003660"/>
          <w:sz w:val="36"/>
          <w:szCs w:val="36"/>
        </w:rPr>
        <w:t>Worksheet KS5.2</w:t>
      </w:r>
      <w:r w:rsidR="0077477C">
        <w:rPr>
          <w:rFonts w:ascii="Georgia" w:eastAsia="Georgia" w:hAnsi="Georgia" w:cs="Georgia"/>
          <w:color w:val="003660"/>
          <w:sz w:val="36"/>
          <w:szCs w:val="36"/>
        </w:rPr>
        <w:t xml:space="preserve"> Answers</w:t>
      </w:r>
    </w:p>
    <w:p w14:paraId="49356CDE" w14:textId="1A017CE6" w:rsidR="007E08F5" w:rsidRDefault="007E08F5">
      <w:pPr>
        <w:rPr>
          <w:rFonts w:ascii="Georgia" w:eastAsia="Georgia" w:hAnsi="Georgia" w:cs="Georgia"/>
          <w:color w:val="003660"/>
          <w:sz w:val="36"/>
          <w:szCs w:val="36"/>
        </w:rPr>
      </w:pPr>
      <w:r>
        <w:rPr>
          <w:rFonts w:ascii="Georgia" w:eastAsia="Georgia" w:hAnsi="Georgia" w:cs="Georgia"/>
          <w:color w:val="003660"/>
          <w:sz w:val="36"/>
          <w:szCs w:val="36"/>
        </w:rPr>
        <w:t>Using Covid-19 data from the ONS</w:t>
      </w:r>
    </w:p>
    <w:p w14:paraId="44CFEE69" w14:textId="79453488" w:rsidR="00986DCF" w:rsidRDefault="007E08F5">
      <w:pPr>
        <w:spacing w:line="276" w:lineRule="auto"/>
        <w:rPr>
          <w:rFonts w:ascii="Georgia" w:eastAsia="Georgia" w:hAnsi="Georgia" w:cs="Georgia"/>
          <w:color w:val="003660"/>
          <w:sz w:val="24"/>
          <w:szCs w:val="24"/>
        </w:rPr>
      </w:pPr>
      <w:r>
        <w:rPr>
          <w:rFonts w:ascii="Georgia" w:eastAsia="Georgia" w:hAnsi="Georgia" w:cs="Georgia"/>
          <w:color w:val="003660"/>
          <w:sz w:val="24"/>
          <w:szCs w:val="24"/>
        </w:rPr>
        <w:t xml:space="preserve">The Office for National Statistics continuously collect data about the UK. </w:t>
      </w:r>
      <w:r w:rsidR="005F77F3">
        <w:rPr>
          <w:rFonts w:ascii="Georgia" w:eastAsia="Georgia" w:hAnsi="Georgia" w:cs="Georgia"/>
          <w:color w:val="003660"/>
          <w:sz w:val="24"/>
          <w:szCs w:val="24"/>
        </w:rPr>
        <w:t>The data that has been collected on CO</w:t>
      </w:r>
      <w:r w:rsidR="00A3663B">
        <w:rPr>
          <w:rFonts w:ascii="Georgia" w:eastAsia="Georgia" w:hAnsi="Georgia" w:cs="Georgia"/>
          <w:color w:val="003660"/>
          <w:sz w:val="24"/>
          <w:szCs w:val="24"/>
        </w:rPr>
        <w:t>VID</w:t>
      </w:r>
      <w:r w:rsidR="005F77F3">
        <w:rPr>
          <w:rFonts w:ascii="Georgia" w:eastAsia="Georgia" w:hAnsi="Georgia" w:cs="Georgia"/>
          <w:color w:val="003660"/>
          <w:sz w:val="24"/>
          <w:szCs w:val="24"/>
        </w:rPr>
        <w:t>-19 is available through the ONS website.</w:t>
      </w:r>
    </w:p>
    <w:p w14:paraId="7712CFCB" w14:textId="77D3EB13" w:rsidR="005F77F3" w:rsidRDefault="005F77F3">
      <w:pPr>
        <w:spacing w:line="276" w:lineRule="auto"/>
        <w:rPr>
          <w:rFonts w:ascii="Georgia" w:eastAsia="Georgia" w:hAnsi="Georgia" w:cs="Georgia"/>
          <w:color w:val="003660"/>
          <w:sz w:val="24"/>
          <w:szCs w:val="24"/>
        </w:rPr>
      </w:pPr>
      <w:r>
        <w:rPr>
          <w:rFonts w:ascii="Georgia" w:eastAsia="Georgia" w:hAnsi="Georgia" w:cs="Georgia"/>
          <w:color w:val="003660"/>
          <w:sz w:val="24"/>
          <w:szCs w:val="24"/>
        </w:rPr>
        <w:t>You will need access to the internet to complete this worksheet.</w:t>
      </w:r>
    </w:p>
    <w:p w14:paraId="17EE3D5A" w14:textId="0FD9DD97" w:rsidR="005F77F3" w:rsidRDefault="00426F62" w:rsidP="005F77F3">
      <w:pPr>
        <w:pStyle w:val="ListParagraph"/>
        <w:numPr>
          <w:ilvl w:val="0"/>
          <w:numId w:val="11"/>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 xml:space="preserve">Find the ONS website and go to the </w:t>
      </w:r>
      <w:r w:rsidR="004F593B">
        <w:rPr>
          <w:rFonts w:ascii="Georgia" w:eastAsia="Georgia" w:hAnsi="Georgia" w:cs="Georgia"/>
          <w:color w:val="003660"/>
          <w:sz w:val="24"/>
          <w:szCs w:val="24"/>
        </w:rPr>
        <w:t>Coronavirus (COVID-19) page.</w:t>
      </w:r>
    </w:p>
    <w:p w14:paraId="3416AB92" w14:textId="44D0470E" w:rsidR="004F593B" w:rsidRDefault="002B2DEE" w:rsidP="002B2DEE">
      <w:pPr>
        <w:pStyle w:val="ListParagraph"/>
        <w:spacing w:line="276" w:lineRule="auto"/>
        <w:rPr>
          <w:rFonts w:ascii="Georgia" w:eastAsia="Georgia" w:hAnsi="Georgia" w:cs="Georgia"/>
          <w:color w:val="003660"/>
          <w:sz w:val="24"/>
          <w:szCs w:val="24"/>
        </w:rPr>
      </w:pPr>
      <w:r>
        <w:rPr>
          <w:rFonts w:ascii="Georgia" w:eastAsia="Georgia" w:hAnsi="Georgia" w:cs="Georgia"/>
          <w:color w:val="003660"/>
          <w:sz w:val="24"/>
          <w:szCs w:val="24"/>
        </w:rPr>
        <w:t xml:space="preserve">The content of this page varies as the news and information changes. </w:t>
      </w:r>
      <w:r w:rsidR="00E41C7B">
        <w:rPr>
          <w:rFonts w:ascii="Georgia" w:eastAsia="Georgia" w:hAnsi="Georgia" w:cs="Georgia"/>
          <w:color w:val="003660"/>
          <w:sz w:val="24"/>
          <w:szCs w:val="24"/>
        </w:rPr>
        <w:t>What is the first article available under the ‘Spotlight’ heading?</w:t>
      </w:r>
    </w:p>
    <w:p w14:paraId="0542AF51" w14:textId="77777777" w:rsidR="00481F0D" w:rsidRDefault="00481F0D" w:rsidP="002B2DEE">
      <w:pPr>
        <w:pStyle w:val="ListParagraph"/>
        <w:spacing w:line="276" w:lineRule="auto"/>
        <w:rPr>
          <w:rFonts w:ascii="Georgia" w:eastAsia="Georgia" w:hAnsi="Georgia" w:cs="Georgia"/>
          <w:color w:val="003660"/>
          <w:sz w:val="24"/>
          <w:szCs w:val="24"/>
        </w:rPr>
      </w:pPr>
    </w:p>
    <w:p w14:paraId="0DCE111B" w14:textId="425C641A" w:rsidR="00E41C7B" w:rsidRDefault="00823F9E" w:rsidP="00E41C7B">
      <w:pPr>
        <w:pStyle w:val="ListParagraph"/>
        <w:numPr>
          <w:ilvl w:val="0"/>
          <w:numId w:val="11"/>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G</w:t>
      </w:r>
      <w:r w:rsidR="00C13EB5">
        <w:rPr>
          <w:rFonts w:ascii="Georgia" w:eastAsia="Georgia" w:hAnsi="Georgia" w:cs="Georgia"/>
          <w:color w:val="003660"/>
          <w:sz w:val="24"/>
          <w:szCs w:val="24"/>
        </w:rPr>
        <w:t>o</w:t>
      </w:r>
      <w:r>
        <w:rPr>
          <w:rFonts w:ascii="Georgia" w:eastAsia="Georgia" w:hAnsi="Georgia" w:cs="Georgia"/>
          <w:color w:val="003660"/>
          <w:sz w:val="24"/>
          <w:szCs w:val="24"/>
        </w:rPr>
        <w:t xml:space="preserve"> to the data on </w:t>
      </w:r>
      <w:hyperlink r:id="rId8" w:history="1">
        <w:r w:rsidRPr="00F20F03">
          <w:rPr>
            <w:rStyle w:val="Hyperlink"/>
            <w:rFonts w:ascii="Georgia" w:eastAsia="Georgia" w:hAnsi="Georgia" w:cs="Georgia"/>
            <w:sz w:val="24"/>
            <w:szCs w:val="24"/>
          </w:rPr>
          <w:t>Death</w:t>
        </w:r>
        <w:r w:rsidR="00C13EB5" w:rsidRPr="00F20F03">
          <w:rPr>
            <w:rStyle w:val="Hyperlink"/>
            <w:rFonts w:ascii="Georgia" w:eastAsia="Georgia" w:hAnsi="Georgia" w:cs="Georgia"/>
            <w:sz w:val="24"/>
            <w:szCs w:val="24"/>
          </w:rPr>
          <w:t>s registered weekly in England and Wales.</w:t>
        </w:r>
      </w:hyperlink>
      <w:r w:rsidR="00C13EB5">
        <w:rPr>
          <w:rFonts w:ascii="Georgia" w:eastAsia="Georgia" w:hAnsi="Georgia" w:cs="Georgia"/>
          <w:color w:val="003660"/>
          <w:sz w:val="24"/>
          <w:szCs w:val="24"/>
        </w:rPr>
        <w:t xml:space="preserve"> </w:t>
      </w:r>
    </w:p>
    <w:p w14:paraId="135E2EB8" w14:textId="6BF33F6F" w:rsidR="00F20F03" w:rsidRDefault="00F20F03" w:rsidP="00F20F03">
      <w:pPr>
        <w:pStyle w:val="ListParagraph"/>
        <w:spacing w:line="276" w:lineRule="auto"/>
        <w:rPr>
          <w:rFonts w:ascii="Georgia" w:eastAsia="Georgia" w:hAnsi="Georgia" w:cs="Georgia"/>
          <w:color w:val="003660"/>
          <w:sz w:val="24"/>
          <w:szCs w:val="24"/>
        </w:rPr>
      </w:pPr>
      <w:r>
        <w:rPr>
          <w:rFonts w:ascii="Georgia" w:eastAsia="Georgia" w:hAnsi="Georgia" w:cs="Georgia"/>
          <w:color w:val="003660"/>
          <w:sz w:val="24"/>
          <w:szCs w:val="24"/>
        </w:rPr>
        <w:t xml:space="preserve">Choose the data on </w:t>
      </w:r>
      <w:r w:rsidR="009B04DE">
        <w:rPr>
          <w:rFonts w:ascii="Georgia" w:eastAsia="Georgia" w:hAnsi="Georgia" w:cs="Georgia"/>
          <w:color w:val="003660"/>
          <w:sz w:val="24"/>
          <w:szCs w:val="24"/>
        </w:rPr>
        <w:t>the week ending 1</w:t>
      </w:r>
      <w:r w:rsidR="009B04DE" w:rsidRPr="009B04DE">
        <w:rPr>
          <w:rFonts w:ascii="Georgia" w:eastAsia="Georgia" w:hAnsi="Georgia" w:cs="Georgia"/>
          <w:color w:val="003660"/>
          <w:sz w:val="24"/>
          <w:szCs w:val="24"/>
          <w:vertAlign w:val="superscript"/>
        </w:rPr>
        <w:t>st</w:t>
      </w:r>
      <w:r w:rsidR="009B04DE">
        <w:rPr>
          <w:rFonts w:ascii="Georgia" w:eastAsia="Georgia" w:hAnsi="Georgia" w:cs="Georgia"/>
          <w:color w:val="003660"/>
          <w:sz w:val="24"/>
          <w:szCs w:val="24"/>
        </w:rPr>
        <w:t xml:space="preserve"> January 2021</w:t>
      </w:r>
      <w:r w:rsidR="004E5FA5">
        <w:rPr>
          <w:rFonts w:ascii="Georgia" w:eastAsia="Georgia" w:hAnsi="Georgia" w:cs="Georgia"/>
          <w:color w:val="003660"/>
          <w:sz w:val="24"/>
          <w:szCs w:val="24"/>
        </w:rPr>
        <w:t xml:space="preserve">. </w:t>
      </w:r>
      <w:r w:rsidR="00B508E6">
        <w:rPr>
          <w:rFonts w:ascii="Georgia" w:eastAsia="Georgia" w:hAnsi="Georgia" w:cs="Georgia"/>
          <w:color w:val="003660"/>
          <w:sz w:val="24"/>
          <w:szCs w:val="24"/>
        </w:rPr>
        <w:t>Download and open the Excel spreadsheet for this week.</w:t>
      </w:r>
      <w:r w:rsidR="0059623A">
        <w:rPr>
          <w:rFonts w:ascii="Georgia" w:eastAsia="Georgia" w:hAnsi="Georgia" w:cs="Georgia"/>
          <w:color w:val="003660"/>
          <w:sz w:val="24"/>
          <w:szCs w:val="24"/>
        </w:rPr>
        <w:t xml:space="preserve"> Choose the tab ‘Weekly COVID-19 registrations’</w:t>
      </w:r>
    </w:p>
    <w:p w14:paraId="6DD57A49" w14:textId="46375BB6" w:rsidR="0059623A" w:rsidRDefault="00BF0546" w:rsidP="0059623A">
      <w:pPr>
        <w:pStyle w:val="ListParagraph"/>
        <w:numPr>
          <w:ilvl w:val="0"/>
          <w:numId w:val="13"/>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Which week of 2020 were the first deaths from COVID-19</w:t>
      </w:r>
      <w:r w:rsidR="00346F89">
        <w:rPr>
          <w:rFonts w:ascii="Georgia" w:eastAsia="Georgia" w:hAnsi="Georgia" w:cs="Georgia"/>
          <w:color w:val="003660"/>
          <w:sz w:val="24"/>
          <w:szCs w:val="24"/>
        </w:rPr>
        <w:t xml:space="preserve"> in England and Wales? </w:t>
      </w:r>
    </w:p>
    <w:p w14:paraId="54C64117" w14:textId="6B786333" w:rsidR="00664B4C" w:rsidRPr="004442B9" w:rsidRDefault="004442B9" w:rsidP="00664B4C">
      <w:pPr>
        <w:pStyle w:val="ListParagraph"/>
        <w:spacing w:line="276" w:lineRule="auto"/>
        <w:ind w:left="1440"/>
        <w:rPr>
          <w:rFonts w:ascii="Georgia" w:eastAsia="Georgia" w:hAnsi="Georgia" w:cs="Georgia"/>
          <w:color w:val="FF0000"/>
          <w:sz w:val="24"/>
          <w:szCs w:val="24"/>
        </w:rPr>
      </w:pPr>
      <w:r w:rsidRPr="004442B9">
        <w:rPr>
          <w:rFonts w:ascii="Georgia" w:eastAsia="Georgia" w:hAnsi="Georgia" w:cs="Georgia"/>
          <w:color w:val="FF0000"/>
          <w:sz w:val="24"/>
          <w:szCs w:val="24"/>
        </w:rPr>
        <w:t>13</w:t>
      </w:r>
      <w:r w:rsidRPr="004442B9">
        <w:rPr>
          <w:rFonts w:ascii="Georgia" w:eastAsia="Georgia" w:hAnsi="Georgia" w:cs="Georgia"/>
          <w:color w:val="FF0000"/>
          <w:sz w:val="24"/>
          <w:szCs w:val="24"/>
          <w:vertAlign w:val="superscript"/>
        </w:rPr>
        <w:t>th</w:t>
      </w:r>
      <w:r w:rsidRPr="004442B9">
        <w:rPr>
          <w:rFonts w:ascii="Georgia" w:eastAsia="Georgia" w:hAnsi="Georgia" w:cs="Georgia"/>
          <w:color w:val="FF0000"/>
          <w:sz w:val="24"/>
          <w:szCs w:val="24"/>
        </w:rPr>
        <w:t xml:space="preserve"> March 2020</w:t>
      </w:r>
    </w:p>
    <w:p w14:paraId="17C8A33F" w14:textId="04828781" w:rsidR="00346F89" w:rsidRDefault="00346F89" w:rsidP="0059623A">
      <w:pPr>
        <w:pStyle w:val="ListParagraph"/>
        <w:numPr>
          <w:ilvl w:val="0"/>
          <w:numId w:val="13"/>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 xml:space="preserve">What </w:t>
      </w:r>
      <w:r w:rsidR="00234D6E">
        <w:rPr>
          <w:rFonts w:ascii="Georgia" w:eastAsia="Georgia" w:hAnsi="Georgia" w:cs="Georgia"/>
          <w:color w:val="003660"/>
          <w:sz w:val="24"/>
          <w:szCs w:val="24"/>
        </w:rPr>
        <w:t>age band was the oldest person to die from COVID-19 that week?</w:t>
      </w:r>
    </w:p>
    <w:p w14:paraId="1E95099A" w14:textId="60BB7A0C" w:rsidR="004442B9" w:rsidRPr="00464E68" w:rsidRDefault="004442B9" w:rsidP="004442B9">
      <w:pPr>
        <w:pStyle w:val="ListParagraph"/>
        <w:spacing w:line="276" w:lineRule="auto"/>
        <w:ind w:left="1440"/>
        <w:rPr>
          <w:rFonts w:ascii="Georgia" w:eastAsia="Georgia" w:hAnsi="Georgia" w:cs="Georgia"/>
          <w:color w:val="FF0000"/>
          <w:sz w:val="24"/>
          <w:szCs w:val="24"/>
        </w:rPr>
      </w:pPr>
      <w:r w:rsidRPr="00464E68">
        <w:rPr>
          <w:rFonts w:ascii="Georgia" w:eastAsia="Georgia" w:hAnsi="Georgia" w:cs="Georgia"/>
          <w:color w:val="FF0000"/>
          <w:sz w:val="24"/>
          <w:szCs w:val="24"/>
        </w:rPr>
        <w:t xml:space="preserve">Age </w:t>
      </w:r>
      <w:r w:rsidR="00464E68" w:rsidRPr="00464E68">
        <w:rPr>
          <w:rFonts w:ascii="Georgia" w:eastAsia="Georgia" w:hAnsi="Georgia" w:cs="Georgia"/>
          <w:color w:val="FF0000"/>
          <w:sz w:val="24"/>
          <w:szCs w:val="24"/>
        </w:rPr>
        <w:t>75-79</w:t>
      </w:r>
    </w:p>
    <w:p w14:paraId="5662EA6C" w14:textId="13461B31" w:rsidR="00234D6E" w:rsidRDefault="00380BB7" w:rsidP="0059623A">
      <w:pPr>
        <w:pStyle w:val="ListParagraph"/>
        <w:numPr>
          <w:ilvl w:val="0"/>
          <w:numId w:val="13"/>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Older people are more at risk from COVID-19, yet 90+ is not the age group with the highest number of deaths. Explain why.</w:t>
      </w:r>
    </w:p>
    <w:p w14:paraId="038DF1CF" w14:textId="1681C444" w:rsidR="00464E68" w:rsidRPr="00464E68" w:rsidRDefault="00464E68" w:rsidP="00464E68">
      <w:pPr>
        <w:pStyle w:val="ListParagraph"/>
        <w:spacing w:line="276" w:lineRule="auto"/>
        <w:ind w:left="1440"/>
        <w:rPr>
          <w:rFonts w:ascii="Georgia" w:eastAsia="Georgia" w:hAnsi="Georgia" w:cs="Georgia"/>
          <w:color w:val="FF0000"/>
          <w:sz w:val="24"/>
          <w:szCs w:val="24"/>
        </w:rPr>
      </w:pPr>
      <w:r w:rsidRPr="00464E68">
        <w:rPr>
          <w:rFonts w:ascii="Georgia" w:eastAsia="Georgia" w:hAnsi="Georgia" w:cs="Georgia"/>
          <w:color w:val="FF0000"/>
          <w:sz w:val="24"/>
          <w:szCs w:val="24"/>
        </w:rPr>
        <w:t>There are likely to be fewer people who live to 90+ than in the other age groups, so the numbers are lower.</w:t>
      </w:r>
    </w:p>
    <w:p w14:paraId="19C520BB" w14:textId="516322B9" w:rsidR="000001FC" w:rsidRDefault="00DA51AC" w:rsidP="0059623A">
      <w:pPr>
        <w:pStyle w:val="ListParagraph"/>
        <w:numPr>
          <w:ilvl w:val="0"/>
          <w:numId w:val="13"/>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The data seems to show that</w:t>
      </w:r>
      <w:r w:rsidR="000001FC">
        <w:rPr>
          <w:rFonts w:ascii="Georgia" w:eastAsia="Georgia" w:hAnsi="Georgia" w:cs="Georgia"/>
          <w:color w:val="003660"/>
          <w:sz w:val="24"/>
          <w:szCs w:val="24"/>
        </w:rPr>
        <w:t xml:space="preserve"> COVID-19 </w:t>
      </w:r>
      <w:r>
        <w:rPr>
          <w:rFonts w:ascii="Georgia" w:eastAsia="Georgia" w:hAnsi="Georgia" w:cs="Georgia"/>
          <w:color w:val="003660"/>
          <w:sz w:val="24"/>
          <w:szCs w:val="24"/>
        </w:rPr>
        <w:t>is either not serious for children, or that they could not get infected. Explain why.</w:t>
      </w:r>
    </w:p>
    <w:p w14:paraId="0D075791" w14:textId="40F0D842" w:rsidR="00464E68" w:rsidRPr="00107924" w:rsidRDefault="00DA51AC" w:rsidP="00464E68">
      <w:pPr>
        <w:pStyle w:val="ListParagraph"/>
        <w:spacing w:line="276" w:lineRule="auto"/>
        <w:ind w:left="1440"/>
        <w:rPr>
          <w:rFonts w:ascii="Georgia" w:eastAsia="Georgia" w:hAnsi="Georgia" w:cs="Georgia"/>
          <w:color w:val="FF0000"/>
          <w:sz w:val="24"/>
          <w:szCs w:val="24"/>
        </w:rPr>
      </w:pPr>
      <w:r w:rsidRPr="00107924">
        <w:rPr>
          <w:rFonts w:ascii="Georgia" w:eastAsia="Georgia" w:hAnsi="Georgia" w:cs="Georgia"/>
          <w:color w:val="FF0000"/>
          <w:sz w:val="24"/>
          <w:szCs w:val="24"/>
        </w:rPr>
        <w:t xml:space="preserve">Very few people under the age of 29 died from COVID-19. </w:t>
      </w:r>
    </w:p>
    <w:p w14:paraId="72A53D4E" w14:textId="370496D8" w:rsidR="00107924" w:rsidRPr="0017247C" w:rsidRDefault="00107924" w:rsidP="0017247C">
      <w:pPr>
        <w:pStyle w:val="ListParagraph"/>
        <w:numPr>
          <w:ilvl w:val="0"/>
          <w:numId w:val="13"/>
        </w:numPr>
        <w:spacing w:line="276" w:lineRule="auto"/>
        <w:rPr>
          <w:rFonts w:ascii="Georgia" w:eastAsia="Georgia" w:hAnsi="Georgia" w:cs="Georgia"/>
          <w:color w:val="003660"/>
          <w:sz w:val="24"/>
          <w:szCs w:val="24"/>
        </w:rPr>
      </w:pPr>
      <w:r w:rsidRPr="0017247C">
        <w:rPr>
          <w:rFonts w:ascii="Georgia" w:eastAsia="Georgia" w:hAnsi="Georgia" w:cs="Georgia"/>
          <w:color w:val="003660"/>
          <w:sz w:val="24"/>
          <w:szCs w:val="24"/>
        </w:rPr>
        <w:t xml:space="preserve">Can you tell from the data whether </w:t>
      </w:r>
      <w:r w:rsidR="0017247C" w:rsidRPr="0017247C">
        <w:rPr>
          <w:rFonts w:ascii="Georgia" w:eastAsia="Georgia" w:hAnsi="Georgia" w:cs="Georgia"/>
          <w:color w:val="003660"/>
          <w:sz w:val="24"/>
          <w:szCs w:val="24"/>
        </w:rPr>
        <w:t>COVID-19 is not serious for children or whether they cannot get infected from this information? Explain why.</w:t>
      </w:r>
    </w:p>
    <w:p w14:paraId="12A3FC48" w14:textId="2C5A6A65" w:rsidR="00481F0D" w:rsidRDefault="0017247C" w:rsidP="00E22B1A">
      <w:pPr>
        <w:pStyle w:val="ListParagraph"/>
        <w:spacing w:line="276" w:lineRule="auto"/>
        <w:ind w:left="1440"/>
        <w:rPr>
          <w:rFonts w:ascii="Georgia" w:eastAsia="Georgia" w:hAnsi="Georgia" w:cs="Georgia"/>
          <w:color w:val="FF0000"/>
          <w:sz w:val="24"/>
          <w:szCs w:val="24"/>
        </w:rPr>
      </w:pPr>
      <w:r w:rsidRPr="0017247C">
        <w:rPr>
          <w:rFonts w:ascii="Georgia" w:eastAsia="Georgia" w:hAnsi="Georgia" w:cs="Georgia"/>
          <w:color w:val="FF0000"/>
          <w:sz w:val="24"/>
          <w:szCs w:val="24"/>
        </w:rPr>
        <w:t>No you can’t tell which of these it is. The data shows there are very few deaths, but it does not contain information on how many young people were infected.</w:t>
      </w:r>
    </w:p>
    <w:p w14:paraId="23B07F35" w14:textId="77777777" w:rsidR="00E22B1A" w:rsidRPr="00E22B1A" w:rsidRDefault="00E22B1A" w:rsidP="00E22B1A">
      <w:pPr>
        <w:pStyle w:val="ListParagraph"/>
        <w:spacing w:line="276" w:lineRule="auto"/>
        <w:ind w:left="1440"/>
        <w:rPr>
          <w:rFonts w:ascii="Georgia" w:eastAsia="Georgia" w:hAnsi="Georgia" w:cs="Georgia"/>
          <w:color w:val="FF0000"/>
          <w:sz w:val="24"/>
          <w:szCs w:val="24"/>
        </w:rPr>
      </w:pPr>
    </w:p>
    <w:p w14:paraId="674A4627" w14:textId="6D49E10A" w:rsidR="003805BB" w:rsidRDefault="00EB24CB" w:rsidP="00EB24CB">
      <w:pPr>
        <w:pStyle w:val="ListParagraph"/>
        <w:numPr>
          <w:ilvl w:val="0"/>
          <w:numId w:val="11"/>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 xml:space="preserve">Scroll down on the same </w:t>
      </w:r>
      <w:r w:rsidR="003E1993">
        <w:rPr>
          <w:rFonts w:ascii="Georgia" w:eastAsia="Georgia" w:hAnsi="Georgia" w:cs="Georgia"/>
          <w:color w:val="003660"/>
          <w:sz w:val="24"/>
          <w:szCs w:val="24"/>
        </w:rPr>
        <w:t>spread</w:t>
      </w:r>
      <w:r>
        <w:rPr>
          <w:rFonts w:ascii="Georgia" w:eastAsia="Georgia" w:hAnsi="Georgia" w:cs="Georgia"/>
          <w:color w:val="003660"/>
          <w:sz w:val="24"/>
          <w:szCs w:val="24"/>
        </w:rPr>
        <w:t>sheet to look at the data by region</w:t>
      </w:r>
      <w:r w:rsidR="003E1993">
        <w:rPr>
          <w:rFonts w:ascii="Georgia" w:eastAsia="Georgia" w:hAnsi="Georgia" w:cs="Georgia"/>
          <w:color w:val="003660"/>
          <w:sz w:val="24"/>
          <w:szCs w:val="24"/>
        </w:rPr>
        <w:t>.</w:t>
      </w:r>
    </w:p>
    <w:p w14:paraId="6B8BA4B7" w14:textId="3C1F3D97" w:rsidR="006F7925" w:rsidRDefault="003E1993" w:rsidP="003E1993">
      <w:pPr>
        <w:pStyle w:val="ListParagraph"/>
        <w:numPr>
          <w:ilvl w:val="0"/>
          <w:numId w:val="14"/>
        </w:numPr>
        <w:spacing w:line="276" w:lineRule="auto"/>
        <w:rPr>
          <w:rFonts w:ascii="Georgia" w:eastAsia="Georgia" w:hAnsi="Georgia" w:cs="Georgia"/>
          <w:color w:val="003660"/>
          <w:sz w:val="24"/>
          <w:szCs w:val="24"/>
        </w:rPr>
      </w:pPr>
      <w:r w:rsidRPr="00481F0D">
        <w:rPr>
          <w:rFonts w:ascii="Georgia" w:eastAsia="Georgia" w:hAnsi="Georgia" w:cs="Georgia"/>
          <w:color w:val="003660"/>
          <w:sz w:val="24"/>
          <w:szCs w:val="24"/>
        </w:rPr>
        <w:t>Which region had the first deaths from COVID-19?</w:t>
      </w:r>
    </w:p>
    <w:p w14:paraId="158AAC8A" w14:textId="26905338" w:rsidR="00B075BA" w:rsidRPr="00B075BA" w:rsidRDefault="00B075BA" w:rsidP="00B075BA">
      <w:pPr>
        <w:pStyle w:val="ListParagraph"/>
        <w:spacing w:line="276" w:lineRule="auto"/>
        <w:ind w:left="1440"/>
        <w:rPr>
          <w:rFonts w:ascii="Georgia" w:eastAsia="Georgia" w:hAnsi="Georgia" w:cs="Georgia"/>
          <w:color w:val="FF0000"/>
          <w:sz w:val="24"/>
          <w:szCs w:val="24"/>
        </w:rPr>
      </w:pPr>
      <w:r w:rsidRPr="00B075BA">
        <w:rPr>
          <w:rFonts w:ascii="Georgia" w:eastAsia="Georgia" w:hAnsi="Georgia" w:cs="Georgia"/>
          <w:color w:val="FF0000"/>
          <w:sz w:val="24"/>
          <w:szCs w:val="24"/>
        </w:rPr>
        <w:t>The South East</w:t>
      </w:r>
    </w:p>
    <w:p w14:paraId="4F215BE8" w14:textId="09D55EBE" w:rsidR="00AE2759" w:rsidRPr="00B075BA" w:rsidRDefault="00481F0D" w:rsidP="00481F0D">
      <w:pPr>
        <w:pStyle w:val="ListParagraph"/>
        <w:numPr>
          <w:ilvl w:val="0"/>
          <w:numId w:val="14"/>
        </w:numPr>
        <w:spacing w:line="276" w:lineRule="auto"/>
        <w:rPr>
          <w:rFonts w:ascii="Georgia" w:eastAsia="Arial" w:hAnsi="Georgia" w:cs="Arial"/>
          <w:color w:val="003660"/>
          <w:sz w:val="24"/>
          <w:szCs w:val="24"/>
        </w:rPr>
      </w:pPr>
      <w:r w:rsidRPr="00481F0D">
        <w:rPr>
          <w:rFonts w:ascii="Georgia" w:eastAsia="Georgia" w:hAnsi="Georgia" w:cs="Georgia"/>
          <w:color w:val="003660"/>
          <w:sz w:val="24"/>
          <w:szCs w:val="24"/>
        </w:rPr>
        <w:t>Suggest why this region had the first deaths from the disease.</w:t>
      </w:r>
    </w:p>
    <w:p w14:paraId="59A058DE" w14:textId="2A4C2515" w:rsidR="00B075BA" w:rsidRPr="00664B4C" w:rsidRDefault="00B075BA" w:rsidP="00D54ED7">
      <w:pPr>
        <w:pStyle w:val="ListParagraph"/>
        <w:spacing w:line="276" w:lineRule="auto"/>
        <w:ind w:left="1440"/>
        <w:rPr>
          <w:rFonts w:ascii="Georgia" w:eastAsia="Arial" w:hAnsi="Georgia" w:cs="Arial"/>
          <w:color w:val="FF0000"/>
          <w:sz w:val="24"/>
          <w:szCs w:val="24"/>
        </w:rPr>
      </w:pPr>
      <w:r w:rsidRPr="00664B4C">
        <w:rPr>
          <w:rFonts w:ascii="Georgia" w:eastAsia="Georgia" w:hAnsi="Georgia" w:cs="Georgia"/>
          <w:color w:val="FF0000"/>
          <w:sz w:val="24"/>
          <w:szCs w:val="24"/>
        </w:rPr>
        <w:lastRenderedPageBreak/>
        <w:t xml:space="preserve">The South East has a high population </w:t>
      </w:r>
      <w:r w:rsidR="00D54ED7" w:rsidRPr="00664B4C">
        <w:rPr>
          <w:rFonts w:ascii="Georgia" w:eastAsia="Georgia" w:hAnsi="Georgia" w:cs="Georgia"/>
          <w:color w:val="FF0000"/>
          <w:sz w:val="24"/>
          <w:szCs w:val="24"/>
        </w:rPr>
        <w:t xml:space="preserve">density and is a transport hub. It contains many airports and tourist attractions. </w:t>
      </w:r>
      <w:r w:rsidR="00664B4C">
        <w:rPr>
          <w:rFonts w:ascii="Georgia" w:eastAsia="Georgia" w:hAnsi="Georgia" w:cs="Georgia"/>
          <w:color w:val="FF0000"/>
          <w:sz w:val="24"/>
          <w:szCs w:val="24"/>
        </w:rPr>
        <w:t>Any other sensible suggestion can also be accepted.</w:t>
      </w:r>
    </w:p>
    <w:p w14:paraId="25D7AB3C" w14:textId="77777777" w:rsidR="00481F0D" w:rsidRPr="00481F0D" w:rsidRDefault="00481F0D" w:rsidP="00481F0D">
      <w:pPr>
        <w:pStyle w:val="ListParagraph"/>
        <w:spacing w:line="276" w:lineRule="auto"/>
        <w:ind w:left="1440"/>
        <w:rPr>
          <w:rFonts w:ascii="Georgia" w:eastAsia="Arial" w:hAnsi="Georgia" w:cs="Arial"/>
          <w:color w:val="003660"/>
          <w:sz w:val="24"/>
          <w:szCs w:val="24"/>
        </w:rPr>
      </w:pPr>
    </w:p>
    <w:p w14:paraId="7AE4C7A1" w14:textId="126320EC" w:rsidR="00481F0D" w:rsidRDefault="00CF037C" w:rsidP="00481F0D">
      <w:pPr>
        <w:pStyle w:val="ListParagraph"/>
        <w:numPr>
          <w:ilvl w:val="0"/>
          <w:numId w:val="11"/>
        </w:numPr>
        <w:spacing w:line="276" w:lineRule="auto"/>
        <w:rPr>
          <w:rFonts w:ascii="Georgia" w:eastAsia="Arial" w:hAnsi="Georgia" w:cs="Arial"/>
          <w:bCs/>
          <w:color w:val="003660"/>
          <w:sz w:val="24"/>
          <w:szCs w:val="24"/>
        </w:rPr>
      </w:pPr>
      <w:r>
        <w:rPr>
          <w:rFonts w:ascii="Georgia" w:eastAsia="Arial" w:hAnsi="Georgia" w:cs="Arial"/>
          <w:bCs/>
          <w:color w:val="003660"/>
          <w:sz w:val="24"/>
          <w:szCs w:val="24"/>
        </w:rPr>
        <w:t>G</w:t>
      </w:r>
      <w:r w:rsidR="005B2871">
        <w:rPr>
          <w:rFonts w:ascii="Georgia" w:eastAsia="Arial" w:hAnsi="Georgia" w:cs="Arial"/>
          <w:bCs/>
          <w:color w:val="003660"/>
          <w:sz w:val="24"/>
          <w:szCs w:val="24"/>
        </w:rPr>
        <w:t>o</w:t>
      </w:r>
      <w:r>
        <w:rPr>
          <w:rFonts w:ascii="Georgia" w:eastAsia="Arial" w:hAnsi="Georgia" w:cs="Arial"/>
          <w:bCs/>
          <w:color w:val="003660"/>
          <w:sz w:val="24"/>
          <w:szCs w:val="24"/>
        </w:rPr>
        <w:t xml:space="preserve"> to the page that contains information about </w:t>
      </w:r>
      <w:hyperlink r:id="rId9" w:history="1">
        <w:r w:rsidR="005B2871" w:rsidRPr="005B2871">
          <w:rPr>
            <w:rStyle w:val="Hyperlink"/>
            <w:rFonts w:ascii="Georgia" w:eastAsia="Arial" w:hAnsi="Georgia" w:cs="Arial"/>
            <w:bCs/>
            <w:sz w:val="24"/>
            <w:szCs w:val="24"/>
          </w:rPr>
          <w:t>Coronavirus and the social impacts on Britain.</w:t>
        </w:r>
      </w:hyperlink>
      <w:r w:rsidR="00154C70">
        <w:rPr>
          <w:rFonts w:ascii="Georgia" w:eastAsia="Arial" w:hAnsi="Georgia" w:cs="Arial"/>
          <w:bCs/>
          <w:color w:val="003660"/>
          <w:sz w:val="24"/>
          <w:szCs w:val="24"/>
        </w:rPr>
        <w:t xml:space="preserve"> Choose the data released on 27</w:t>
      </w:r>
      <w:r w:rsidR="00154C70" w:rsidRPr="00154C70">
        <w:rPr>
          <w:rFonts w:ascii="Georgia" w:eastAsia="Arial" w:hAnsi="Georgia" w:cs="Arial"/>
          <w:bCs/>
          <w:color w:val="003660"/>
          <w:sz w:val="24"/>
          <w:szCs w:val="24"/>
          <w:vertAlign w:val="superscript"/>
        </w:rPr>
        <w:t>th</w:t>
      </w:r>
      <w:r w:rsidR="00154C70">
        <w:rPr>
          <w:rFonts w:ascii="Georgia" w:eastAsia="Arial" w:hAnsi="Georgia" w:cs="Arial"/>
          <w:bCs/>
          <w:color w:val="003660"/>
          <w:sz w:val="24"/>
          <w:szCs w:val="24"/>
        </w:rPr>
        <w:t xml:space="preserve"> November 2020. </w:t>
      </w:r>
    </w:p>
    <w:p w14:paraId="7FF2BA0C" w14:textId="0056071D" w:rsidR="00154C70" w:rsidRDefault="00452147" w:rsidP="00BE2ECE">
      <w:pPr>
        <w:pStyle w:val="ListParagraph"/>
        <w:numPr>
          <w:ilvl w:val="0"/>
          <w:numId w:val="15"/>
        </w:numPr>
        <w:spacing w:line="276" w:lineRule="auto"/>
        <w:rPr>
          <w:rFonts w:ascii="Georgia" w:eastAsia="Arial" w:hAnsi="Georgia" w:cs="Arial"/>
          <w:bCs/>
          <w:color w:val="003660"/>
          <w:sz w:val="24"/>
          <w:szCs w:val="24"/>
        </w:rPr>
      </w:pPr>
      <w:r>
        <w:rPr>
          <w:rFonts w:ascii="Georgia" w:eastAsia="Arial" w:hAnsi="Georgia" w:cs="Arial"/>
          <w:bCs/>
          <w:color w:val="003660"/>
          <w:sz w:val="24"/>
          <w:szCs w:val="24"/>
        </w:rPr>
        <w:t>What are the top three ‘main indicators’ used to record public attitudes to the risk of COVID-19? (You need to scroll down to find the answer to this</w:t>
      </w:r>
      <w:r w:rsidR="00AE6074">
        <w:rPr>
          <w:rFonts w:ascii="Georgia" w:eastAsia="Arial" w:hAnsi="Georgia" w:cs="Arial"/>
          <w:bCs/>
          <w:color w:val="003660"/>
          <w:sz w:val="24"/>
          <w:szCs w:val="24"/>
        </w:rPr>
        <w:t>).</w:t>
      </w:r>
    </w:p>
    <w:p w14:paraId="7F5B8BEB" w14:textId="5250B9C5" w:rsidR="0077477C" w:rsidRPr="00B075BA" w:rsidRDefault="0077477C" w:rsidP="0077477C">
      <w:pPr>
        <w:pStyle w:val="ListParagraph"/>
        <w:spacing w:line="276" w:lineRule="auto"/>
        <w:ind w:left="1440"/>
        <w:rPr>
          <w:rFonts w:ascii="Georgia" w:eastAsia="Arial" w:hAnsi="Georgia" w:cs="Arial"/>
          <w:bCs/>
          <w:color w:val="FF0000"/>
          <w:sz w:val="24"/>
          <w:szCs w:val="24"/>
        </w:rPr>
      </w:pPr>
      <w:r w:rsidRPr="00B075BA">
        <w:rPr>
          <w:rFonts w:ascii="Georgia" w:eastAsia="Arial" w:hAnsi="Georgia" w:cs="Arial"/>
          <w:bCs/>
          <w:color w:val="FF0000"/>
          <w:sz w:val="24"/>
          <w:szCs w:val="24"/>
        </w:rPr>
        <w:t xml:space="preserve">Percentage of adults </w:t>
      </w:r>
      <w:r w:rsidR="00CD512F" w:rsidRPr="00B075BA">
        <w:rPr>
          <w:rFonts w:ascii="Georgia" w:eastAsia="Arial" w:hAnsi="Georgia" w:cs="Arial"/>
          <w:bCs/>
          <w:color w:val="FF0000"/>
          <w:sz w:val="24"/>
          <w:szCs w:val="24"/>
        </w:rPr>
        <w:t xml:space="preserve">always/ often washing with soap and water after </w:t>
      </w:r>
      <w:r w:rsidR="009468E3" w:rsidRPr="00B075BA">
        <w:rPr>
          <w:rFonts w:ascii="Georgia" w:eastAsia="Arial" w:hAnsi="Georgia" w:cs="Arial"/>
          <w:bCs/>
          <w:color w:val="FF0000"/>
          <w:sz w:val="24"/>
          <w:szCs w:val="24"/>
        </w:rPr>
        <w:t>returning</w:t>
      </w:r>
      <w:r w:rsidR="00CD512F" w:rsidRPr="00B075BA">
        <w:rPr>
          <w:rFonts w:ascii="Georgia" w:eastAsia="Arial" w:hAnsi="Georgia" w:cs="Arial"/>
          <w:bCs/>
          <w:color w:val="FF0000"/>
          <w:sz w:val="24"/>
          <w:szCs w:val="24"/>
        </w:rPr>
        <w:t xml:space="preserve"> home from a public place</w:t>
      </w:r>
    </w:p>
    <w:p w14:paraId="683CE71B" w14:textId="60319A37" w:rsidR="00CD512F" w:rsidRPr="00B075BA" w:rsidRDefault="00CD512F" w:rsidP="0077477C">
      <w:pPr>
        <w:pStyle w:val="ListParagraph"/>
        <w:spacing w:line="276" w:lineRule="auto"/>
        <w:ind w:left="1440"/>
        <w:rPr>
          <w:rFonts w:ascii="Georgia" w:eastAsia="Arial" w:hAnsi="Georgia" w:cs="Arial"/>
          <w:bCs/>
          <w:color w:val="FF0000"/>
          <w:sz w:val="24"/>
          <w:szCs w:val="24"/>
        </w:rPr>
      </w:pPr>
      <w:r w:rsidRPr="00B075BA">
        <w:rPr>
          <w:rFonts w:ascii="Georgia" w:eastAsia="Arial" w:hAnsi="Georgia" w:cs="Arial"/>
          <w:bCs/>
          <w:color w:val="FF0000"/>
          <w:sz w:val="24"/>
          <w:szCs w:val="24"/>
        </w:rPr>
        <w:t xml:space="preserve">Percentage of adults that have used a face covering </w:t>
      </w:r>
      <w:r w:rsidR="006E183C" w:rsidRPr="00B075BA">
        <w:rPr>
          <w:rFonts w:ascii="Georgia" w:eastAsia="Arial" w:hAnsi="Georgia" w:cs="Arial"/>
          <w:bCs/>
          <w:color w:val="FF0000"/>
          <w:sz w:val="24"/>
          <w:szCs w:val="24"/>
        </w:rPr>
        <w:t>when outside their home in the past 7 days</w:t>
      </w:r>
      <w:r w:rsidR="00B075BA" w:rsidRPr="00B075BA">
        <w:rPr>
          <w:rFonts w:ascii="Georgia" w:eastAsia="Arial" w:hAnsi="Georgia" w:cs="Arial"/>
          <w:bCs/>
          <w:color w:val="FF0000"/>
          <w:sz w:val="24"/>
          <w:szCs w:val="24"/>
        </w:rPr>
        <w:t xml:space="preserve"> when meeting up with people outside their support bubble</w:t>
      </w:r>
    </w:p>
    <w:p w14:paraId="01DC3EE6" w14:textId="69F61595" w:rsidR="006E183C" w:rsidRDefault="006E183C" w:rsidP="0077477C">
      <w:pPr>
        <w:pStyle w:val="ListParagraph"/>
        <w:spacing w:line="276" w:lineRule="auto"/>
        <w:ind w:left="1440"/>
        <w:rPr>
          <w:rFonts w:ascii="Georgia" w:eastAsia="Arial" w:hAnsi="Georgia" w:cs="Arial"/>
          <w:bCs/>
          <w:color w:val="FF0000"/>
          <w:sz w:val="24"/>
          <w:szCs w:val="24"/>
        </w:rPr>
      </w:pPr>
      <w:r w:rsidRPr="00B075BA">
        <w:rPr>
          <w:rFonts w:ascii="Georgia" w:eastAsia="Arial" w:hAnsi="Georgia" w:cs="Arial"/>
          <w:bCs/>
          <w:color w:val="FF0000"/>
          <w:sz w:val="24"/>
          <w:szCs w:val="24"/>
        </w:rPr>
        <w:t>Percentage of adults always maintaining social distancing</w:t>
      </w:r>
    </w:p>
    <w:p w14:paraId="20A6DAA9" w14:textId="77777777" w:rsidR="00B075BA" w:rsidRPr="00B075BA" w:rsidRDefault="00B075BA" w:rsidP="0077477C">
      <w:pPr>
        <w:pStyle w:val="ListParagraph"/>
        <w:spacing w:line="276" w:lineRule="auto"/>
        <w:ind w:left="1440"/>
        <w:rPr>
          <w:rFonts w:ascii="Georgia" w:eastAsia="Arial" w:hAnsi="Georgia" w:cs="Arial"/>
          <w:bCs/>
          <w:color w:val="FF0000"/>
          <w:sz w:val="24"/>
          <w:szCs w:val="24"/>
        </w:rPr>
      </w:pPr>
    </w:p>
    <w:p w14:paraId="5A08B25E" w14:textId="27CFF365" w:rsidR="00AE6074" w:rsidRDefault="00AE6074" w:rsidP="00BE2ECE">
      <w:pPr>
        <w:pStyle w:val="ListParagraph"/>
        <w:numPr>
          <w:ilvl w:val="0"/>
          <w:numId w:val="15"/>
        </w:numPr>
        <w:spacing w:line="276" w:lineRule="auto"/>
        <w:rPr>
          <w:rFonts w:ascii="Georgia" w:eastAsia="Arial" w:hAnsi="Georgia" w:cs="Arial"/>
          <w:bCs/>
          <w:color w:val="003660"/>
          <w:sz w:val="24"/>
          <w:szCs w:val="24"/>
        </w:rPr>
      </w:pPr>
      <w:r>
        <w:rPr>
          <w:rFonts w:ascii="Georgia" w:eastAsia="Arial" w:hAnsi="Georgia" w:cs="Arial"/>
          <w:bCs/>
          <w:color w:val="003660"/>
          <w:sz w:val="24"/>
          <w:szCs w:val="24"/>
        </w:rPr>
        <w:t xml:space="preserve">What percentage of adults had self-isolated </w:t>
      </w:r>
      <w:r w:rsidR="00F85A30">
        <w:rPr>
          <w:rFonts w:ascii="Georgia" w:eastAsia="Arial" w:hAnsi="Georgia" w:cs="Arial"/>
          <w:bCs/>
          <w:color w:val="003660"/>
          <w:sz w:val="24"/>
          <w:szCs w:val="24"/>
        </w:rPr>
        <w:t>in the survey that week?</w:t>
      </w:r>
    </w:p>
    <w:p w14:paraId="6FB922DC" w14:textId="450CD7EA" w:rsidR="0077477C" w:rsidRDefault="0077477C" w:rsidP="0077477C">
      <w:pPr>
        <w:pStyle w:val="ListParagraph"/>
        <w:spacing w:line="276" w:lineRule="auto"/>
        <w:ind w:left="1440"/>
        <w:rPr>
          <w:rFonts w:ascii="Georgia" w:eastAsia="Arial" w:hAnsi="Georgia" w:cs="Arial"/>
          <w:bCs/>
          <w:color w:val="FF0000"/>
          <w:sz w:val="24"/>
          <w:szCs w:val="24"/>
        </w:rPr>
      </w:pPr>
      <w:r w:rsidRPr="0077477C">
        <w:rPr>
          <w:rFonts w:ascii="Georgia" w:eastAsia="Arial" w:hAnsi="Georgia" w:cs="Arial"/>
          <w:bCs/>
          <w:color w:val="FF0000"/>
          <w:sz w:val="24"/>
          <w:szCs w:val="24"/>
        </w:rPr>
        <w:t>8%</w:t>
      </w:r>
    </w:p>
    <w:p w14:paraId="56FBE60D" w14:textId="6E039ADE" w:rsidR="00E22B1A" w:rsidRDefault="00E22B1A" w:rsidP="0077477C">
      <w:pPr>
        <w:pStyle w:val="ListParagraph"/>
        <w:spacing w:line="276" w:lineRule="auto"/>
        <w:ind w:left="1440"/>
        <w:rPr>
          <w:rFonts w:ascii="Georgia" w:eastAsia="Arial" w:hAnsi="Georgia" w:cs="Arial"/>
          <w:bCs/>
          <w:color w:val="FF0000"/>
          <w:sz w:val="24"/>
          <w:szCs w:val="24"/>
        </w:rPr>
      </w:pPr>
    </w:p>
    <w:p w14:paraId="568801B7" w14:textId="6E8AA39F" w:rsidR="008B6757" w:rsidRPr="00D16D39" w:rsidRDefault="00E738DE" w:rsidP="00AE3D33">
      <w:pPr>
        <w:pStyle w:val="ListParagraph"/>
        <w:numPr>
          <w:ilvl w:val="0"/>
          <w:numId w:val="11"/>
        </w:numPr>
        <w:spacing w:line="276" w:lineRule="auto"/>
        <w:rPr>
          <w:rFonts w:ascii="Georgia" w:eastAsia="Arial" w:hAnsi="Georgia" w:cs="Arial"/>
          <w:bCs/>
          <w:color w:val="FF0000"/>
          <w:sz w:val="24"/>
          <w:szCs w:val="24"/>
        </w:rPr>
      </w:pPr>
      <w:r w:rsidRPr="00AE3D33">
        <w:rPr>
          <w:rFonts w:ascii="Georgia" w:eastAsia="Arial" w:hAnsi="Georgia" w:cs="Arial"/>
          <w:bCs/>
          <w:color w:val="003660"/>
          <w:sz w:val="24"/>
          <w:szCs w:val="24"/>
        </w:rPr>
        <w:t>G</w:t>
      </w:r>
      <w:r w:rsidR="000A64D1" w:rsidRPr="00AE3D33">
        <w:rPr>
          <w:rFonts w:ascii="Georgia" w:eastAsia="Arial" w:hAnsi="Georgia" w:cs="Arial"/>
          <w:bCs/>
          <w:color w:val="003660"/>
          <w:sz w:val="24"/>
          <w:szCs w:val="24"/>
        </w:rPr>
        <w:t>o</w:t>
      </w:r>
      <w:r w:rsidRPr="00AE3D33">
        <w:rPr>
          <w:rFonts w:ascii="Georgia" w:eastAsia="Arial" w:hAnsi="Georgia" w:cs="Arial"/>
          <w:bCs/>
          <w:color w:val="003660"/>
          <w:sz w:val="24"/>
          <w:szCs w:val="24"/>
        </w:rPr>
        <w:t xml:space="preserve"> to the page </w:t>
      </w:r>
      <w:hyperlink r:id="rId10" w:history="1">
        <w:r w:rsidRPr="00AE3D33">
          <w:rPr>
            <w:rStyle w:val="Hyperlink"/>
            <w:rFonts w:ascii="Georgia" w:eastAsia="Arial" w:hAnsi="Georgia" w:cs="Arial"/>
            <w:bCs/>
            <w:color w:val="003660"/>
            <w:sz w:val="24"/>
            <w:szCs w:val="24"/>
          </w:rPr>
          <w:t>Coronavirus (COVID-19) latest insights</w:t>
        </w:r>
        <w:r w:rsidR="000A64D1" w:rsidRPr="00AE3D33">
          <w:rPr>
            <w:rStyle w:val="Hyperlink"/>
            <w:rFonts w:ascii="Georgia" w:eastAsia="Arial" w:hAnsi="Georgia" w:cs="Arial"/>
            <w:bCs/>
            <w:color w:val="003660"/>
            <w:sz w:val="24"/>
            <w:szCs w:val="24"/>
          </w:rPr>
          <w:t>.</w:t>
        </w:r>
      </w:hyperlink>
      <w:r w:rsidR="000A64D1" w:rsidRPr="00AE3D33">
        <w:rPr>
          <w:rFonts w:ascii="Georgia" w:eastAsia="Arial" w:hAnsi="Georgia" w:cs="Arial"/>
          <w:bCs/>
          <w:color w:val="003660"/>
          <w:sz w:val="24"/>
          <w:szCs w:val="24"/>
        </w:rPr>
        <w:t xml:space="preserve"> </w:t>
      </w:r>
      <w:r w:rsidR="00C526B2" w:rsidRPr="00AE3D33">
        <w:rPr>
          <w:rFonts w:ascii="Georgia" w:eastAsia="Arial" w:hAnsi="Georgia" w:cs="Arial"/>
          <w:bCs/>
          <w:color w:val="003660"/>
          <w:sz w:val="24"/>
          <w:szCs w:val="24"/>
        </w:rPr>
        <w:t>Click on the ‘Age’ tab</w:t>
      </w:r>
      <w:r w:rsidR="003112D3" w:rsidRPr="00AE3D33">
        <w:rPr>
          <w:rFonts w:ascii="Georgia" w:eastAsia="Arial" w:hAnsi="Georgia" w:cs="Arial"/>
          <w:bCs/>
          <w:color w:val="003660"/>
          <w:sz w:val="24"/>
          <w:szCs w:val="24"/>
        </w:rPr>
        <w:t>. It</w:t>
      </w:r>
      <w:r w:rsidR="003112D3">
        <w:rPr>
          <w:rFonts w:ascii="Georgia" w:eastAsia="Arial" w:hAnsi="Georgia" w:cs="Arial"/>
          <w:bCs/>
          <w:color w:val="003660"/>
          <w:sz w:val="24"/>
          <w:szCs w:val="24"/>
        </w:rPr>
        <w:t xml:space="preserve"> will take you to </w:t>
      </w:r>
      <w:r w:rsidR="008B6757">
        <w:rPr>
          <w:rFonts w:ascii="Georgia" w:eastAsia="Arial" w:hAnsi="Georgia" w:cs="Arial"/>
          <w:bCs/>
          <w:color w:val="003660"/>
          <w:sz w:val="24"/>
          <w:szCs w:val="24"/>
        </w:rPr>
        <w:t xml:space="preserve">this </w:t>
      </w:r>
      <w:r w:rsidR="003112D3">
        <w:rPr>
          <w:rFonts w:ascii="Georgia" w:eastAsia="Arial" w:hAnsi="Georgia" w:cs="Arial"/>
          <w:bCs/>
          <w:color w:val="003660"/>
          <w:sz w:val="24"/>
          <w:szCs w:val="24"/>
        </w:rPr>
        <w:t>graph showing the impact of coronavirus (COVID-19) on different age groups.</w:t>
      </w:r>
    </w:p>
    <w:p w14:paraId="0D87B10D" w14:textId="0CE10EC7" w:rsidR="00D16D39" w:rsidRPr="00D16D39" w:rsidRDefault="00D16D39" w:rsidP="00C320CA">
      <w:pPr>
        <w:spacing w:line="276" w:lineRule="auto"/>
        <w:jc w:val="center"/>
        <w:rPr>
          <w:rFonts w:ascii="Georgia" w:eastAsia="Arial" w:hAnsi="Georgia" w:cs="Arial"/>
          <w:bCs/>
          <w:color w:val="FF0000"/>
          <w:sz w:val="24"/>
          <w:szCs w:val="24"/>
        </w:rPr>
      </w:pPr>
      <w:r>
        <w:rPr>
          <w:noProof/>
        </w:rPr>
        <w:drawing>
          <wp:inline distT="0" distB="0" distL="0" distR="0" wp14:anchorId="310090D5" wp14:editId="6596A1FF">
            <wp:extent cx="4377965" cy="2817983"/>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811" t="19006" r="66430" b="33590"/>
                    <a:stretch/>
                  </pic:blipFill>
                  <pic:spPr bwMode="auto">
                    <a:xfrm>
                      <a:off x="0" y="0"/>
                      <a:ext cx="4387195" cy="2823924"/>
                    </a:xfrm>
                    <a:prstGeom prst="rect">
                      <a:avLst/>
                    </a:prstGeom>
                    <a:ln>
                      <a:noFill/>
                    </a:ln>
                    <a:extLst>
                      <a:ext uri="{53640926-AAD7-44D8-BBD7-CCE9431645EC}">
                        <a14:shadowObscured xmlns:a14="http://schemas.microsoft.com/office/drawing/2010/main"/>
                      </a:ext>
                    </a:extLst>
                  </pic:spPr>
                </pic:pic>
              </a:graphicData>
            </a:graphic>
          </wp:inline>
        </w:drawing>
      </w:r>
    </w:p>
    <w:p w14:paraId="56A69230" w14:textId="77777777" w:rsidR="00712290" w:rsidRDefault="008B1464" w:rsidP="00EF32D5">
      <w:pPr>
        <w:pStyle w:val="ListParagraph"/>
        <w:spacing w:line="276" w:lineRule="auto"/>
        <w:ind w:left="1440"/>
        <w:rPr>
          <w:rFonts w:ascii="Georgia" w:eastAsia="Georgia" w:hAnsi="Georgia" w:cs="Georgia"/>
          <w:color w:val="003660"/>
          <w:sz w:val="24"/>
          <w:szCs w:val="24"/>
        </w:rPr>
      </w:pPr>
      <w:r w:rsidRPr="0017247C">
        <w:rPr>
          <w:rFonts w:ascii="Georgia" w:eastAsia="Georgia" w:hAnsi="Georgia" w:cs="Georgia"/>
          <w:color w:val="003660"/>
          <w:sz w:val="24"/>
          <w:szCs w:val="24"/>
        </w:rPr>
        <w:t xml:space="preserve">Can you tell from the data whether COVID-19 is not serious for children or whether they cannot get infected from this information? </w:t>
      </w:r>
    </w:p>
    <w:p w14:paraId="37944C31" w14:textId="348B14B7" w:rsidR="008B1464" w:rsidRDefault="008B1464" w:rsidP="00EF32D5">
      <w:pPr>
        <w:pStyle w:val="ListParagraph"/>
        <w:spacing w:line="276" w:lineRule="auto"/>
        <w:ind w:left="1440"/>
        <w:rPr>
          <w:rFonts w:ascii="Georgia" w:eastAsia="Georgia" w:hAnsi="Georgia" w:cs="Georgia"/>
          <w:color w:val="003660"/>
          <w:sz w:val="24"/>
          <w:szCs w:val="24"/>
        </w:rPr>
      </w:pPr>
      <w:r w:rsidRPr="0017247C">
        <w:rPr>
          <w:rFonts w:ascii="Georgia" w:eastAsia="Georgia" w:hAnsi="Georgia" w:cs="Georgia"/>
          <w:color w:val="003660"/>
          <w:sz w:val="24"/>
          <w:szCs w:val="24"/>
        </w:rPr>
        <w:t>Explain why.</w:t>
      </w:r>
      <w:r w:rsidR="00320E6D">
        <w:rPr>
          <w:rFonts w:ascii="Georgia" w:eastAsia="Georgia" w:hAnsi="Georgia" w:cs="Georgia"/>
          <w:color w:val="003660"/>
          <w:sz w:val="24"/>
          <w:szCs w:val="24"/>
        </w:rPr>
        <w:t xml:space="preserve"> </w:t>
      </w:r>
    </w:p>
    <w:p w14:paraId="30DAC65F" w14:textId="41BB5DA9" w:rsidR="00020B82" w:rsidRPr="00AE3D33" w:rsidRDefault="00020B82" w:rsidP="00020B82">
      <w:pPr>
        <w:pStyle w:val="ListParagraph"/>
        <w:spacing w:line="276" w:lineRule="auto"/>
        <w:ind w:left="1440"/>
        <w:rPr>
          <w:rFonts w:ascii="Georgia" w:eastAsia="Georgia" w:hAnsi="Georgia" w:cs="Georgia"/>
          <w:color w:val="FF0000"/>
          <w:sz w:val="24"/>
          <w:szCs w:val="24"/>
        </w:rPr>
      </w:pPr>
      <w:r w:rsidRPr="00AE3D33">
        <w:rPr>
          <w:rFonts w:ascii="Georgia" w:eastAsia="Georgia" w:hAnsi="Georgia" w:cs="Georgia"/>
          <w:color w:val="FF0000"/>
          <w:sz w:val="24"/>
          <w:szCs w:val="24"/>
        </w:rPr>
        <w:t xml:space="preserve">Unlike the data that shows just death rates, </w:t>
      </w:r>
      <w:r w:rsidR="00F21F93" w:rsidRPr="00AE3D33">
        <w:rPr>
          <w:rFonts w:ascii="Georgia" w:eastAsia="Georgia" w:hAnsi="Georgia" w:cs="Georgia"/>
          <w:color w:val="FF0000"/>
          <w:sz w:val="24"/>
          <w:szCs w:val="24"/>
        </w:rPr>
        <w:t xml:space="preserve">these graphs </w:t>
      </w:r>
      <w:r w:rsidR="00EF08D7" w:rsidRPr="00AE3D33">
        <w:rPr>
          <w:rFonts w:ascii="Georgia" w:eastAsia="Georgia" w:hAnsi="Georgia" w:cs="Georgia"/>
          <w:color w:val="FF0000"/>
          <w:sz w:val="24"/>
          <w:szCs w:val="24"/>
        </w:rPr>
        <w:t xml:space="preserve">show that children can be infected with COVID-19 (the infection rates for </w:t>
      </w:r>
      <w:r w:rsidR="007D2AEB" w:rsidRPr="00AE3D33">
        <w:rPr>
          <w:rFonts w:ascii="Georgia" w:eastAsia="Georgia" w:hAnsi="Georgia" w:cs="Georgia"/>
          <w:color w:val="FF0000"/>
          <w:sz w:val="24"/>
          <w:szCs w:val="24"/>
        </w:rPr>
        <w:t>the youngest age groups are in line with older age groups). However, the hospital admissions and deaths graphs show that young people are much less likely to be hospitalised or die from COVID-19 than older people.</w:t>
      </w:r>
    </w:p>
    <w:p w14:paraId="41305279" w14:textId="50BD075C" w:rsidR="003112D3" w:rsidRDefault="003112D3" w:rsidP="008B1464">
      <w:pPr>
        <w:pStyle w:val="ListParagraph"/>
        <w:spacing w:line="276" w:lineRule="auto"/>
        <w:rPr>
          <w:rFonts w:ascii="Georgia" w:eastAsia="Arial" w:hAnsi="Georgia" w:cs="Arial"/>
          <w:bCs/>
          <w:color w:val="FF0000"/>
          <w:sz w:val="24"/>
          <w:szCs w:val="24"/>
        </w:rPr>
      </w:pPr>
    </w:p>
    <w:p w14:paraId="7ED03227" w14:textId="6ACBAC18" w:rsidR="001B70D8" w:rsidRPr="00AE3D33" w:rsidRDefault="001B70D8" w:rsidP="00EF32D5">
      <w:pPr>
        <w:pStyle w:val="ListParagraph"/>
        <w:numPr>
          <w:ilvl w:val="0"/>
          <w:numId w:val="11"/>
        </w:numPr>
        <w:spacing w:line="276" w:lineRule="auto"/>
        <w:rPr>
          <w:rFonts w:ascii="Georgia" w:eastAsia="Arial" w:hAnsi="Georgia" w:cs="Arial"/>
          <w:bCs/>
          <w:color w:val="003660"/>
          <w:sz w:val="24"/>
          <w:szCs w:val="24"/>
        </w:rPr>
      </w:pPr>
      <w:r w:rsidRPr="00AE3D33">
        <w:rPr>
          <w:rFonts w:ascii="Georgia" w:eastAsia="Arial" w:hAnsi="Georgia" w:cs="Arial"/>
          <w:bCs/>
          <w:color w:val="003660"/>
          <w:sz w:val="24"/>
          <w:szCs w:val="24"/>
        </w:rPr>
        <w:t>The Office for National Statistics carries out random sampling of the population to discover the</w:t>
      </w:r>
      <w:r w:rsidR="00843EC0" w:rsidRPr="00AE3D33">
        <w:rPr>
          <w:rFonts w:ascii="Georgia" w:eastAsia="Arial" w:hAnsi="Georgia" w:cs="Arial"/>
          <w:bCs/>
          <w:color w:val="003660"/>
          <w:sz w:val="24"/>
          <w:szCs w:val="24"/>
        </w:rPr>
        <w:t xml:space="preserve"> COVID-</w:t>
      </w:r>
      <w:r w:rsidR="00712290" w:rsidRPr="00AE3D33">
        <w:rPr>
          <w:rFonts w:ascii="Georgia" w:eastAsia="Arial" w:hAnsi="Georgia" w:cs="Arial"/>
          <w:bCs/>
          <w:color w:val="003660"/>
          <w:sz w:val="24"/>
          <w:szCs w:val="24"/>
        </w:rPr>
        <w:t>19 infection</w:t>
      </w:r>
      <w:r w:rsidRPr="00AE3D33">
        <w:rPr>
          <w:rFonts w:ascii="Georgia" w:eastAsia="Arial" w:hAnsi="Georgia" w:cs="Arial"/>
          <w:bCs/>
          <w:color w:val="003660"/>
          <w:sz w:val="24"/>
          <w:szCs w:val="24"/>
        </w:rPr>
        <w:t xml:space="preserve"> rates</w:t>
      </w:r>
      <w:r w:rsidR="00843EC0" w:rsidRPr="00AE3D33">
        <w:rPr>
          <w:rFonts w:ascii="Georgia" w:eastAsia="Arial" w:hAnsi="Georgia" w:cs="Arial"/>
          <w:bCs/>
          <w:color w:val="003660"/>
          <w:sz w:val="24"/>
          <w:szCs w:val="24"/>
        </w:rPr>
        <w:t>.</w:t>
      </w:r>
    </w:p>
    <w:p w14:paraId="31AC35D3" w14:textId="5AC51FC6" w:rsidR="00843EC0" w:rsidRPr="00AE3D33" w:rsidRDefault="00843EC0" w:rsidP="008B1464">
      <w:pPr>
        <w:pStyle w:val="ListParagraph"/>
        <w:spacing w:line="276" w:lineRule="auto"/>
        <w:rPr>
          <w:rFonts w:ascii="Georgia" w:eastAsia="Arial" w:hAnsi="Georgia" w:cs="Arial"/>
          <w:bCs/>
          <w:color w:val="003660"/>
          <w:sz w:val="24"/>
          <w:szCs w:val="24"/>
        </w:rPr>
      </w:pPr>
      <w:r w:rsidRPr="00AE3D33">
        <w:rPr>
          <w:rFonts w:ascii="Georgia" w:eastAsia="Arial" w:hAnsi="Georgia" w:cs="Arial"/>
          <w:bCs/>
          <w:color w:val="003660"/>
          <w:sz w:val="24"/>
          <w:szCs w:val="24"/>
        </w:rPr>
        <w:t xml:space="preserve">An App (the Zoe App) was also rolled out during the pandemic, where individuals could report each day whether they had symptoms of COVID-19, </w:t>
      </w:r>
      <w:r w:rsidR="00712290" w:rsidRPr="00AE3D33">
        <w:rPr>
          <w:rFonts w:ascii="Georgia" w:eastAsia="Arial" w:hAnsi="Georgia" w:cs="Arial"/>
          <w:bCs/>
          <w:color w:val="003660"/>
          <w:sz w:val="24"/>
          <w:szCs w:val="24"/>
        </w:rPr>
        <w:t>and</w:t>
      </w:r>
      <w:r w:rsidRPr="00AE3D33">
        <w:rPr>
          <w:rFonts w:ascii="Georgia" w:eastAsia="Arial" w:hAnsi="Georgia" w:cs="Arial"/>
          <w:bCs/>
          <w:color w:val="003660"/>
          <w:sz w:val="24"/>
          <w:szCs w:val="24"/>
        </w:rPr>
        <w:t xml:space="preserve"> report test results.</w:t>
      </w:r>
    </w:p>
    <w:p w14:paraId="76D42C58" w14:textId="44B62042" w:rsidR="00843EC0" w:rsidRPr="00AE3D33" w:rsidRDefault="00843EC0" w:rsidP="008B1464">
      <w:pPr>
        <w:pStyle w:val="ListParagraph"/>
        <w:spacing w:line="276" w:lineRule="auto"/>
        <w:rPr>
          <w:rFonts w:ascii="Georgia" w:eastAsia="Arial" w:hAnsi="Georgia" w:cs="Arial"/>
          <w:bCs/>
          <w:color w:val="003660"/>
          <w:sz w:val="24"/>
          <w:szCs w:val="24"/>
        </w:rPr>
      </w:pPr>
    </w:p>
    <w:p w14:paraId="1A005A39" w14:textId="6EB6C135" w:rsidR="00843EC0" w:rsidRDefault="00FD2C3E" w:rsidP="00FD2C3E">
      <w:pPr>
        <w:pStyle w:val="ListParagraph"/>
        <w:numPr>
          <w:ilvl w:val="0"/>
          <w:numId w:val="17"/>
        </w:numPr>
        <w:spacing w:line="276" w:lineRule="auto"/>
        <w:rPr>
          <w:rFonts w:ascii="Georgia" w:eastAsia="Arial" w:hAnsi="Georgia" w:cs="Arial"/>
          <w:bCs/>
          <w:color w:val="003660"/>
          <w:sz w:val="24"/>
          <w:szCs w:val="24"/>
        </w:rPr>
      </w:pPr>
      <w:r w:rsidRPr="00AE3D33">
        <w:rPr>
          <w:rFonts w:ascii="Georgia" w:eastAsia="Arial" w:hAnsi="Georgia" w:cs="Arial"/>
          <w:bCs/>
          <w:color w:val="003660"/>
          <w:sz w:val="24"/>
          <w:szCs w:val="24"/>
        </w:rPr>
        <w:t>In what ways are each of these approaches useful</w:t>
      </w:r>
      <w:r w:rsidR="00712290">
        <w:rPr>
          <w:rFonts w:ascii="Georgia" w:eastAsia="Arial" w:hAnsi="Georgia" w:cs="Arial"/>
          <w:bCs/>
          <w:color w:val="003660"/>
          <w:sz w:val="24"/>
          <w:szCs w:val="24"/>
        </w:rPr>
        <w:t>?</w:t>
      </w:r>
    </w:p>
    <w:p w14:paraId="741EF281" w14:textId="00974E74" w:rsidR="00712290" w:rsidRPr="003B11B5" w:rsidRDefault="00712290" w:rsidP="00712290">
      <w:pPr>
        <w:pStyle w:val="ListParagraph"/>
        <w:spacing w:line="276" w:lineRule="auto"/>
        <w:ind w:left="1440"/>
        <w:rPr>
          <w:rFonts w:ascii="Georgia" w:eastAsia="Arial" w:hAnsi="Georgia" w:cs="Arial"/>
          <w:bCs/>
          <w:color w:val="FF0000"/>
          <w:sz w:val="24"/>
          <w:szCs w:val="24"/>
        </w:rPr>
      </w:pPr>
      <w:r w:rsidRPr="003B11B5">
        <w:rPr>
          <w:rFonts w:ascii="Georgia" w:eastAsia="Arial" w:hAnsi="Georgia" w:cs="Arial"/>
          <w:bCs/>
          <w:color w:val="FF0000"/>
          <w:sz w:val="24"/>
          <w:szCs w:val="24"/>
        </w:rPr>
        <w:t xml:space="preserve">Random sampling is useful because it can pick up asymptomatic </w:t>
      </w:r>
      <w:r w:rsidR="00E36C14" w:rsidRPr="003B11B5">
        <w:rPr>
          <w:rFonts w:ascii="Georgia" w:eastAsia="Arial" w:hAnsi="Georgia" w:cs="Arial"/>
          <w:bCs/>
          <w:color w:val="FF0000"/>
          <w:sz w:val="24"/>
          <w:szCs w:val="24"/>
        </w:rPr>
        <w:t>cases. It can also get information on those who might not recognise the symptoms</w:t>
      </w:r>
      <w:r w:rsidR="003B11B5" w:rsidRPr="003B11B5">
        <w:rPr>
          <w:rFonts w:ascii="Georgia" w:eastAsia="Arial" w:hAnsi="Georgia" w:cs="Arial"/>
          <w:bCs/>
          <w:color w:val="FF0000"/>
          <w:sz w:val="24"/>
          <w:szCs w:val="24"/>
        </w:rPr>
        <w:t xml:space="preserve"> </w:t>
      </w:r>
      <w:r w:rsidR="00E36C14" w:rsidRPr="003B11B5">
        <w:rPr>
          <w:rFonts w:ascii="Georgia" w:eastAsia="Arial" w:hAnsi="Georgia" w:cs="Arial"/>
          <w:bCs/>
          <w:color w:val="FF0000"/>
          <w:sz w:val="24"/>
          <w:szCs w:val="24"/>
        </w:rPr>
        <w:t>th</w:t>
      </w:r>
      <w:r w:rsidR="003B11B5" w:rsidRPr="003B11B5">
        <w:rPr>
          <w:rFonts w:ascii="Georgia" w:eastAsia="Arial" w:hAnsi="Georgia" w:cs="Arial"/>
          <w:bCs/>
          <w:color w:val="FF0000"/>
          <w:sz w:val="24"/>
          <w:szCs w:val="24"/>
        </w:rPr>
        <w:t>e</w:t>
      </w:r>
      <w:r w:rsidR="00E36C14" w:rsidRPr="003B11B5">
        <w:rPr>
          <w:rFonts w:ascii="Georgia" w:eastAsia="Arial" w:hAnsi="Georgia" w:cs="Arial"/>
          <w:bCs/>
          <w:color w:val="FF0000"/>
          <w:sz w:val="24"/>
          <w:szCs w:val="24"/>
        </w:rPr>
        <w:t>y have as COVID-19 symptoms</w:t>
      </w:r>
      <w:r w:rsidR="003B11B5" w:rsidRPr="003B11B5">
        <w:rPr>
          <w:rFonts w:ascii="Georgia" w:eastAsia="Arial" w:hAnsi="Georgia" w:cs="Arial"/>
          <w:bCs/>
          <w:color w:val="FF0000"/>
          <w:sz w:val="24"/>
          <w:szCs w:val="24"/>
        </w:rPr>
        <w:t>.</w:t>
      </w:r>
      <w:r w:rsidR="00E36C14" w:rsidRPr="003B11B5">
        <w:rPr>
          <w:rFonts w:ascii="Georgia" w:eastAsia="Arial" w:hAnsi="Georgia" w:cs="Arial"/>
          <w:bCs/>
          <w:color w:val="FF0000"/>
          <w:sz w:val="24"/>
          <w:szCs w:val="24"/>
        </w:rPr>
        <w:t xml:space="preserve"> </w:t>
      </w:r>
      <w:r w:rsidR="003B11B5" w:rsidRPr="003B11B5">
        <w:rPr>
          <w:rFonts w:ascii="Georgia" w:eastAsia="Arial" w:hAnsi="Georgia" w:cs="Arial"/>
          <w:bCs/>
          <w:color w:val="FF0000"/>
          <w:sz w:val="24"/>
          <w:szCs w:val="24"/>
        </w:rPr>
        <w:t>Random sampling can</w:t>
      </w:r>
      <w:r w:rsidR="00E36C14" w:rsidRPr="003B11B5">
        <w:rPr>
          <w:rFonts w:ascii="Georgia" w:eastAsia="Arial" w:hAnsi="Georgia" w:cs="Arial"/>
          <w:bCs/>
          <w:color w:val="FF0000"/>
          <w:sz w:val="24"/>
          <w:szCs w:val="24"/>
        </w:rPr>
        <w:t xml:space="preserve"> </w:t>
      </w:r>
      <w:r w:rsidR="003B11B5" w:rsidRPr="003B11B5">
        <w:rPr>
          <w:rFonts w:ascii="Georgia" w:eastAsia="Arial" w:hAnsi="Georgia" w:cs="Arial"/>
          <w:bCs/>
          <w:color w:val="FF0000"/>
          <w:sz w:val="24"/>
          <w:szCs w:val="24"/>
        </w:rPr>
        <w:t>help researchers learn more about what symptoms people had when they tested positive for COVID-19.</w:t>
      </w:r>
    </w:p>
    <w:p w14:paraId="056B453E" w14:textId="1E4BC9E2" w:rsidR="00FD2C3E" w:rsidRDefault="00FD2C3E" w:rsidP="00FD2C3E">
      <w:pPr>
        <w:pStyle w:val="ListParagraph"/>
        <w:numPr>
          <w:ilvl w:val="0"/>
          <w:numId w:val="17"/>
        </w:numPr>
        <w:spacing w:line="276" w:lineRule="auto"/>
        <w:rPr>
          <w:rFonts w:ascii="Georgia" w:eastAsia="Arial" w:hAnsi="Georgia" w:cs="Arial"/>
          <w:bCs/>
          <w:color w:val="003660"/>
          <w:sz w:val="24"/>
          <w:szCs w:val="24"/>
        </w:rPr>
      </w:pPr>
      <w:r w:rsidRPr="00AE3D33">
        <w:rPr>
          <w:rFonts w:ascii="Georgia" w:eastAsia="Arial" w:hAnsi="Georgia" w:cs="Arial"/>
          <w:bCs/>
          <w:color w:val="003660"/>
          <w:sz w:val="24"/>
          <w:szCs w:val="24"/>
        </w:rPr>
        <w:t>Thinking about population demographics, what might be a limitation of the Zoe App?</w:t>
      </w:r>
    </w:p>
    <w:p w14:paraId="5C8CB333" w14:textId="5751E679" w:rsidR="003B11B5" w:rsidRPr="00BD6D99" w:rsidRDefault="003B11B5" w:rsidP="003B11B5">
      <w:pPr>
        <w:pStyle w:val="ListParagraph"/>
        <w:spacing w:line="276" w:lineRule="auto"/>
        <w:ind w:left="1440"/>
        <w:rPr>
          <w:rFonts w:ascii="Georgia" w:eastAsia="Arial" w:hAnsi="Georgia" w:cs="Arial"/>
          <w:bCs/>
          <w:color w:val="FF0000"/>
          <w:sz w:val="24"/>
          <w:szCs w:val="24"/>
        </w:rPr>
      </w:pPr>
      <w:r w:rsidRPr="00BD6D99">
        <w:rPr>
          <w:rFonts w:ascii="Georgia" w:eastAsia="Arial" w:hAnsi="Georgia" w:cs="Arial"/>
          <w:bCs/>
          <w:color w:val="FF0000"/>
          <w:sz w:val="24"/>
          <w:szCs w:val="24"/>
        </w:rPr>
        <w:t xml:space="preserve">The group most susceptible to serious illness and </w:t>
      </w:r>
      <w:r w:rsidR="00584635" w:rsidRPr="00BD6D99">
        <w:rPr>
          <w:rFonts w:ascii="Georgia" w:eastAsia="Arial" w:hAnsi="Georgia" w:cs="Arial"/>
          <w:bCs/>
          <w:color w:val="FF0000"/>
          <w:sz w:val="24"/>
          <w:szCs w:val="24"/>
        </w:rPr>
        <w:t>hospitalisation</w:t>
      </w:r>
      <w:r w:rsidRPr="00BD6D99">
        <w:rPr>
          <w:rFonts w:ascii="Georgia" w:eastAsia="Arial" w:hAnsi="Georgia" w:cs="Arial"/>
          <w:bCs/>
          <w:color w:val="FF0000"/>
          <w:sz w:val="24"/>
          <w:szCs w:val="24"/>
        </w:rPr>
        <w:t xml:space="preserve"> are </w:t>
      </w:r>
      <w:r w:rsidR="00584635" w:rsidRPr="00BD6D99">
        <w:rPr>
          <w:rFonts w:ascii="Georgia" w:eastAsia="Arial" w:hAnsi="Georgia" w:cs="Arial"/>
          <w:bCs/>
          <w:color w:val="FF0000"/>
          <w:sz w:val="24"/>
          <w:szCs w:val="24"/>
        </w:rPr>
        <w:t>in the age groups 70+. These people are less likely to have a mobile phone than younger people, so are less likely to use an App. The Zoe App might not have many older people reporting on it and this might impact on the information it can gather.</w:t>
      </w:r>
    </w:p>
    <w:p w14:paraId="53FDB692" w14:textId="7C039E9F" w:rsidR="00FD2C3E" w:rsidRDefault="00FD2C3E" w:rsidP="00FD2C3E">
      <w:pPr>
        <w:pStyle w:val="ListParagraph"/>
        <w:numPr>
          <w:ilvl w:val="0"/>
          <w:numId w:val="17"/>
        </w:numPr>
        <w:spacing w:line="276" w:lineRule="auto"/>
        <w:rPr>
          <w:rFonts w:ascii="Georgia" w:eastAsia="Arial" w:hAnsi="Georgia" w:cs="Arial"/>
          <w:bCs/>
          <w:color w:val="003660"/>
          <w:sz w:val="24"/>
          <w:szCs w:val="24"/>
        </w:rPr>
      </w:pPr>
      <w:r w:rsidRPr="00AE3D33">
        <w:rPr>
          <w:rFonts w:ascii="Georgia" w:eastAsia="Arial" w:hAnsi="Georgia" w:cs="Arial"/>
          <w:bCs/>
          <w:color w:val="003660"/>
          <w:sz w:val="24"/>
          <w:szCs w:val="24"/>
        </w:rPr>
        <w:t>Can you suggest other ways that data could be easily collected on infection rates in the population?</w:t>
      </w:r>
    </w:p>
    <w:p w14:paraId="31E944D4" w14:textId="7AEA463C" w:rsidR="00584635" w:rsidRPr="00BD6D99" w:rsidRDefault="00584635" w:rsidP="00584635">
      <w:pPr>
        <w:pStyle w:val="ListParagraph"/>
        <w:spacing w:line="276" w:lineRule="auto"/>
        <w:ind w:left="1440"/>
        <w:rPr>
          <w:rFonts w:ascii="Georgia" w:eastAsia="Arial" w:hAnsi="Georgia" w:cs="Arial"/>
          <w:bCs/>
          <w:color w:val="FF0000"/>
          <w:sz w:val="24"/>
          <w:szCs w:val="24"/>
        </w:rPr>
      </w:pPr>
      <w:r w:rsidRPr="00BD6D99">
        <w:rPr>
          <w:rFonts w:ascii="Georgia" w:eastAsia="Arial" w:hAnsi="Georgia" w:cs="Arial"/>
          <w:bCs/>
          <w:color w:val="FF0000"/>
          <w:sz w:val="24"/>
          <w:szCs w:val="24"/>
        </w:rPr>
        <w:t xml:space="preserve">Perhaps COVID-19 tests could be carried out routinely on those in the most vulnerable age groups or in professions where </w:t>
      </w:r>
      <w:r w:rsidR="00BD6D99" w:rsidRPr="00BD6D99">
        <w:rPr>
          <w:rFonts w:ascii="Georgia" w:eastAsia="Arial" w:hAnsi="Georgia" w:cs="Arial"/>
          <w:bCs/>
          <w:color w:val="FF0000"/>
          <w:sz w:val="24"/>
          <w:szCs w:val="24"/>
        </w:rPr>
        <w:t>it is particularly important not to spread the virus; for example carers or those living or working with the elderly.</w:t>
      </w:r>
    </w:p>
    <w:sectPr w:rsidR="00584635" w:rsidRPr="00BD6D99">
      <w:headerReference w:type="default" r:id="rId12"/>
      <w:footerReference w:type="default" r:id="rId13"/>
      <w:pgSz w:w="11906" w:h="16838"/>
      <w:pgMar w:top="851" w:right="1416" w:bottom="1440"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29948" w14:textId="77777777" w:rsidR="003D37C9" w:rsidRDefault="003D37C9">
      <w:pPr>
        <w:spacing w:after="0" w:line="240" w:lineRule="auto"/>
      </w:pPr>
      <w:r>
        <w:separator/>
      </w:r>
    </w:p>
  </w:endnote>
  <w:endnote w:type="continuationSeparator" w:id="0">
    <w:p w14:paraId="03D50C65" w14:textId="77777777" w:rsidR="003D37C9" w:rsidRDefault="003D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5" w14:textId="7451D3E4" w:rsidR="00B26589" w:rsidRDefault="005029F0">
    <w:pPr>
      <w:pBdr>
        <w:top w:val="nil"/>
        <w:left w:val="nil"/>
        <w:bottom w:val="nil"/>
        <w:right w:val="nil"/>
        <w:between w:val="nil"/>
      </w:pBdr>
      <w:tabs>
        <w:tab w:val="center" w:pos="4513"/>
        <w:tab w:val="right" w:pos="9026"/>
      </w:tabs>
      <w:spacing w:after="0" w:line="240" w:lineRule="auto"/>
      <w:jc w:val="right"/>
      <w:rPr>
        <w:rFonts w:ascii="Georgia" w:eastAsia="Georgia" w:hAnsi="Georgia" w:cs="Georgia"/>
        <w:color w:val="003660"/>
      </w:rPr>
    </w:pPr>
    <w:r>
      <w:rPr>
        <w:color w:val="000000"/>
      </w:rPr>
      <w:tab/>
      <w:t xml:space="preserve">                                                                                     </w:t>
    </w:r>
    <w:r>
      <w:rPr>
        <w:rFonts w:ascii="Georgia" w:eastAsia="Georgia" w:hAnsi="Georgia" w:cs="Georgia"/>
        <w:color w:val="000000"/>
        <w:sz w:val="32"/>
        <w:szCs w:val="32"/>
      </w:rPr>
      <w:t xml:space="preserve">                                                          </w:t>
    </w:r>
    <w:r>
      <w:rPr>
        <w:rFonts w:ascii="Georgia" w:eastAsia="Georgia" w:hAnsi="Georgia" w:cs="Georgia"/>
        <w:color w:val="003660"/>
        <w:sz w:val="40"/>
        <w:szCs w:val="40"/>
      </w:rPr>
      <w:fldChar w:fldCharType="begin"/>
    </w:r>
    <w:r>
      <w:rPr>
        <w:rFonts w:ascii="Georgia" w:eastAsia="Georgia" w:hAnsi="Georgia" w:cs="Georgia"/>
        <w:color w:val="003660"/>
        <w:sz w:val="40"/>
        <w:szCs w:val="40"/>
      </w:rPr>
      <w:instrText>PAGE</w:instrText>
    </w:r>
    <w:r>
      <w:rPr>
        <w:rFonts w:ascii="Georgia" w:eastAsia="Georgia" w:hAnsi="Georgia" w:cs="Georgia"/>
        <w:color w:val="003660"/>
        <w:sz w:val="40"/>
        <w:szCs w:val="40"/>
      </w:rPr>
      <w:fldChar w:fldCharType="separate"/>
    </w:r>
    <w:r w:rsidR="009D4377">
      <w:rPr>
        <w:rFonts w:ascii="Georgia" w:eastAsia="Georgia" w:hAnsi="Georgia" w:cs="Georgia"/>
        <w:noProof/>
        <w:color w:val="003660"/>
        <w:sz w:val="40"/>
        <w:szCs w:val="40"/>
      </w:rPr>
      <w:t>1</w:t>
    </w:r>
    <w:r>
      <w:rPr>
        <w:rFonts w:ascii="Georgia" w:eastAsia="Georgia" w:hAnsi="Georgia" w:cs="Georgia"/>
        <w:color w:val="003660"/>
        <w:sz w:val="40"/>
        <w:szCs w:val="40"/>
      </w:rPr>
      <w:fldChar w:fldCharType="end"/>
    </w:r>
    <w:r>
      <w:rPr>
        <w:noProof/>
      </w:rPr>
      <w:drawing>
        <wp:anchor distT="0" distB="0" distL="0" distR="0" simplePos="0" relativeHeight="251659264" behindDoc="0" locked="0" layoutInCell="1" hidden="0" allowOverlap="1" wp14:anchorId="09238DF4" wp14:editId="340981B0">
          <wp:simplePos x="0" y="0"/>
          <wp:positionH relativeFrom="column">
            <wp:posOffset>-39817</wp:posOffset>
          </wp:positionH>
          <wp:positionV relativeFrom="paragraph">
            <wp:posOffset>-53085</wp:posOffset>
          </wp:positionV>
          <wp:extent cx="6063786" cy="650359"/>
          <wp:effectExtent l="0" t="0" r="0" b="0"/>
          <wp:wrapSquare wrapText="bothSides" distT="0" distB="0" distL="0" distR="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63786" cy="650359"/>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902DA" w14:textId="77777777" w:rsidR="003D37C9" w:rsidRDefault="003D37C9">
      <w:pPr>
        <w:spacing w:after="0" w:line="240" w:lineRule="auto"/>
      </w:pPr>
      <w:r>
        <w:separator/>
      </w:r>
    </w:p>
  </w:footnote>
  <w:footnote w:type="continuationSeparator" w:id="0">
    <w:p w14:paraId="3D0D7CDF" w14:textId="77777777" w:rsidR="003D37C9" w:rsidRDefault="003D3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4" w14:textId="77777777" w:rsidR="00B26589" w:rsidRDefault="005029F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0" locked="0" layoutInCell="1" hidden="0" allowOverlap="1" wp14:anchorId="0A4261BF" wp14:editId="2FAC897F">
          <wp:simplePos x="0" y="0"/>
          <wp:positionH relativeFrom="column">
            <wp:posOffset>-136154</wp:posOffset>
          </wp:positionH>
          <wp:positionV relativeFrom="paragraph">
            <wp:posOffset>0</wp:posOffset>
          </wp:positionV>
          <wp:extent cx="6744886" cy="154084"/>
          <wp:effectExtent l="0" t="0" r="0" b="0"/>
          <wp:wrapSquare wrapText="bothSides" distT="0" distB="0" distL="0" distR="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79328"/>
                  <a:stretch>
                    <a:fillRect/>
                  </a:stretch>
                </pic:blipFill>
                <pic:spPr>
                  <a:xfrm>
                    <a:off x="0" y="0"/>
                    <a:ext cx="6744886" cy="15408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62C"/>
    <w:multiLevelType w:val="hybridMultilevel"/>
    <w:tmpl w:val="8B9A2E42"/>
    <w:lvl w:ilvl="0" w:tplc="D42079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B96165"/>
    <w:multiLevelType w:val="hybridMultilevel"/>
    <w:tmpl w:val="2FE49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E0EDD"/>
    <w:multiLevelType w:val="hybridMultilevel"/>
    <w:tmpl w:val="B296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C5285"/>
    <w:multiLevelType w:val="hybridMultilevel"/>
    <w:tmpl w:val="88C099BA"/>
    <w:lvl w:ilvl="0" w:tplc="CE9CB4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6D38BE"/>
    <w:multiLevelType w:val="hybridMultilevel"/>
    <w:tmpl w:val="1F86C1B0"/>
    <w:lvl w:ilvl="0" w:tplc="26422BD2">
      <w:start w:val="1"/>
      <w:numFmt w:val="bullet"/>
      <w:lvlText w:val="•"/>
      <w:lvlJc w:val="left"/>
      <w:pPr>
        <w:tabs>
          <w:tab w:val="num" w:pos="720"/>
        </w:tabs>
        <w:ind w:left="720" w:hanging="360"/>
      </w:pPr>
      <w:rPr>
        <w:rFonts w:ascii="Arial" w:hAnsi="Arial" w:hint="default"/>
      </w:rPr>
    </w:lvl>
    <w:lvl w:ilvl="1" w:tplc="7C30A002" w:tentative="1">
      <w:start w:val="1"/>
      <w:numFmt w:val="bullet"/>
      <w:lvlText w:val="•"/>
      <w:lvlJc w:val="left"/>
      <w:pPr>
        <w:tabs>
          <w:tab w:val="num" w:pos="1440"/>
        </w:tabs>
        <w:ind w:left="1440" w:hanging="360"/>
      </w:pPr>
      <w:rPr>
        <w:rFonts w:ascii="Arial" w:hAnsi="Arial" w:hint="default"/>
      </w:rPr>
    </w:lvl>
    <w:lvl w:ilvl="2" w:tplc="FB160854" w:tentative="1">
      <w:start w:val="1"/>
      <w:numFmt w:val="bullet"/>
      <w:lvlText w:val="•"/>
      <w:lvlJc w:val="left"/>
      <w:pPr>
        <w:tabs>
          <w:tab w:val="num" w:pos="2160"/>
        </w:tabs>
        <w:ind w:left="2160" w:hanging="360"/>
      </w:pPr>
      <w:rPr>
        <w:rFonts w:ascii="Arial" w:hAnsi="Arial" w:hint="default"/>
      </w:rPr>
    </w:lvl>
    <w:lvl w:ilvl="3" w:tplc="BADAF0AE" w:tentative="1">
      <w:start w:val="1"/>
      <w:numFmt w:val="bullet"/>
      <w:lvlText w:val="•"/>
      <w:lvlJc w:val="left"/>
      <w:pPr>
        <w:tabs>
          <w:tab w:val="num" w:pos="2880"/>
        </w:tabs>
        <w:ind w:left="2880" w:hanging="360"/>
      </w:pPr>
      <w:rPr>
        <w:rFonts w:ascii="Arial" w:hAnsi="Arial" w:hint="default"/>
      </w:rPr>
    </w:lvl>
    <w:lvl w:ilvl="4" w:tplc="C2085DFE" w:tentative="1">
      <w:start w:val="1"/>
      <w:numFmt w:val="bullet"/>
      <w:lvlText w:val="•"/>
      <w:lvlJc w:val="left"/>
      <w:pPr>
        <w:tabs>
          <w:tab w:val="num" w:pos="3600"/>
        </w:tabs>
        <w:ind w:left="3600" w:hanging="360"/>
      </w:pPr>
      <w:rPr>
        <w:rFonts w:ascii="Arial" w:hAnsi="Arial" w:hint="default"/>
      </w:rPr>
    </w:lvl>
    <w:lvl w:ilvl="5" w:tplc="38324BA6" w:tentative="1">
      <w:start w:val="1"/>
      <w:numFmt w:val="bullet"/>
      <w:lvlText w:val="•"/>
      <w:lvlJc w:val="left"/>
      <w:pPr>
        <w:tabs>
          <w:tab w:val="num" w:pos="4320"/>
        </w:tabs>
        <w:ind w:left="4320" w:hanging="360"/>
      </w:pPr>
      <w:rPr>
        <w:rFonts w:ascii="Arial" w:hAnsi="Arial" w:hint="default"/>
      </w:rPr>
    </w:lvl>
    <w:lvl w:ilvl="6" w:tplc="B442C92E" w:tentative="1">
      <w:start w:val="1"/>
      <w:numFmt w:val="bullet"/>
      <w:lvlText w:val="•"/>
      <w:lvlJc w:val="left"/>
      <w:pPr>
        <w:tabs>
          <w:tab w:val="num" w:pos="5040"/>
        </w:tabs>
        <w:ind w:left="5040" w:hanging="360"/>
      </w:pPr>
      <w:rPr>
        <w:rFonts w:ascii="Arial" w:hAnsi="Arial" w:hint="default"/>
      </w:rPr>
    </w:lvl>
    <w:lvl w:ilvl="7" w:tplc="A53C6786" w:tentative="1">
      <w:start w:val="1"/>
      <w:numFmt w:val="bullet"/>
      <w:lvlText w:val="•"/>
      <w:lvlJc w:val="left"/>
      <w:pPr>
        <w:tabs>
          <w:tab w:val="num" w:pos="5760"/>
        </w:tabs>
        <w:ind w:left="5760" w:hanging="360"/>
      </w:pPr>
      <w:rPr>
        <w:rFonts w:ascii="Arial" w:hAnsi="Arial" w:hint="default"/>
      </w:rPr>
    </w:lvl>
    <w:lvl w:ilvl="8" w:tplc="D79C29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873317"/>
    <w:multiLevelType w:val="hybridMultilevel"/>
    <w:tmpl w:val="8A36B3DC"/>
    <w:lvl w:ilvl="0" w:tplc="8454347A">
      <w:start w:val="1"/>
      <w:numFmt w:val="bullet"/>
      <w:lvlText w:val="•"/>
      <w:lvlJc w:val="left"/>
      <w:pPr>
        <w:tabs>
          <w:tab w:val="num" w:pos="720"/>
        </w:tabs>
        <w:ind w:left="720" w:hanging="360"/>
      </w:pPr>
      <w:rPr>
        <w:rFonts w:ascii="Arial" w:hAnsi="Arial" w:hint="default"/>
      </w:rPr>
    </w:lvl>
    <w:lvl w:ilvl="1" w:tplc="B3345766" w:tentative="1">
      <w:start w:val="1"/>
      <w:numFmt w:val="bullet"/>
      <w:lvlText w:val="•"/>
      <w:lvlJc w:val="left"/>
      <w:pPr>
        <w:tabs>
          <w:tab w:val="num" w:pos="1440"/>
        </w:tabs>
        <w:ind w:left="1440" w:hanging="360"/>
      </w:pPr>
      <w:rPr>
        <w:rFonts w:ascii="Arial" w:hAnsi="Arial" w:hint="default"/>
      </w:rPr>
    </w:lvl>
    <w:lvl w:ilvl="2" w:tplc="399C699A" w:tentative="1">
      <w:start w:val="1"/>
      <w:numFmt w:val="bullet"/>
      <w:lvlText w:val="•"/>
      <w:lvlJc w:val="left"/>
      <w:pPr>
        <w:tabs>
          <w:tab w:val="num" w:pos="2160"/>
        </w:tabs>
        <w:ind w:left="2160" w:hanging="360"/>
      </w:pPr>
      <w:rPr>
        <w:rFonts w:ascii="Arial" w:hAnsi="Arial" w:hint="default"/>
      </w:rPr>
    </w:lvl>
    <w:lvl w:ilvl="3" w:tplc="CBD89A8A" w:tentative="1">
      <w:start w:val="1"/>
      <w:numFmt w:val="bullet"/>
      <w:lvlText w:val="•"/>
      <w:lvlJc w:val="left"/>
      <w:pPr>
        <w:tabs>
          <w:tab w:val="num" w:pos="2880"/>
        </w:tabs>
        <w:ind w:left="2880" w:hanging="360"/>
      </w:pPr>
      <w:rPr>
        <w:rFonts w:ascii="Arial" w:hAnsi="Arial" w:hint="default"/>
      </w:rPr>
    </w:lvl>
    <w:lvl w:ilvl="4" w:tplc="4AC27B22" w:tentative="1">
      <w:start w:val="1"/>
      <w:numFmt w:val="bullet"/>
      <w:lvlText w:val="•"/>
      <w:lvlJc w:val="left"/>
      <w:pPr>
        <w:tabs>
          <w:tab w:val="num" w:pos="3600"/>
        </w:tabs>
        <w:ind w:left="3600" w:hanging="360"/>
      </w:pPr>
      <w:rPr>
        <w:rFonts w:ascii="Arial" w:hAnsi="Arial" w:hint="default"/>
      </w:rPr>
    </w:lvl>
    <w:lvl w:ilvl="5" w:tplc="59F0AC12" w:tentative="1">
      <w:start w:val="1"/>
      <w:numFmt w:val="bullet"/>
      <w:lvlText w:val="•"/>
      <w:lvlJc w:val="left"/>
      <w:pPr>
        <w:tabs>
          <w:tab w:val="num" w:pos="4320"/>
        </w:tabs>
        <w:ind w:left="4320" w:hanging="360"/>
      </w:pPr>
      <w:rPr>
        <w:rFonts w:ascii="Arial" w:hAnsi="Arial" w:hint="default"/>
      </w:rPr>
    </w:lvl>
    <w:lvl w:ilvl="6" w:tplc="9B84AD5C" w:tentative="1">
      <w:start w:val="1"/>
      <w:numFmt w:val="bullet"/>
      <w:lvlText w:val="•"/>
      <w:lvlJc w:val="left"/>
      <w:pPr>
        <w:tabs>
          <w:tab w:val="num" w:pos="5040"/>
        </w:tabs>
        <w:ind w:left="5040" w:hanging="360"/>
      </w:pPr>
      <w:rPr>
        <w:rFonts w:ascii="Arial" w:hAnsi="Arial" w:hint="default"/>
      </w:rPr>
    </w:lvl>
    <w:lvl w:ilvl="7" w:tplc="33129496" w:tentative="1">
      <w:start w:val="1"/>
      <w:numFmt w:val="bullet"/>
      <w:lvlText w:val="•"/>
      <w:lvlJc w:val="left"/>
      <w:pPr>
        <w:tabs>
          <w:tab w:val="num" w:pos="5760"/>
        </w:tabs>
        <w:ind w:left="5760" w:hanging="360"/>
      </w:pPr>
      <w:rPr>
        <w:rFonts w:ascii="Arial" w:hAnsi="Arial" w:hint="default"/>
      </w:rPr>
    </w:lvl>
    <w:lvl w:ilvl="8" w:tplc="DDC42C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C3521D"/>
    <w:multiLevelType w:val="hybridMultilevel"/>
    <w:tmpl w:val="66705718"/>
    <w:lvl w:ilvl="0" w:tplc="64ACAF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6CF6102"/>
    <w:multiLevelType w:val="multilevel"/>
    <w:tmpl w:val="86724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5823DDE"/>
    <w:multiLevelType w:val="hybridMultilevel"/>
    <w:tmpl w:val="64F0CC52"/>
    <w:lvl w:ilvl="0" w:tplc="102A6B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60A29C5"/>
    <w:multiLevelType w:val="hybridMultilevel"/>
    <w:tmpl w:val="B56EE474"/>
    <w:lvl w:ilvl="0" w:tplc="D4A4274E">
      <w:start w:val="1"/>
      <w:numFmt w:val="decimal"/>
      <w:lvlText w:val="%1)"/>
      <w:lvlJc w:val="left"/>
      <w:pPr>
        <w:ind w:left="720" w:hanging="360"/>
      </w:pPr>
      <w:rPr>
        <w:rFonts w:hint="default"/>
        <w:color w:val="0036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B23C10"/>
    <w:multiLevelType w:val="hybridMultilevel"/>
    <w:tmpl w:val="F9C80642"/>
    <w:lvl w:ilvl="0" w:tplc="7AAECB52">
      <w:start w:val="1"/>
      <w:numFmt w:val="bullet"/>
      <w:lvlText w:val="•"/>
      <w:lvlJc w:val="left"/>
      <w:pPr>
        <w:tabs>
          <w:tab w:val="num" w:pos="720"/>
        </w:tabs>
        <w:ind w:left="720" w:hanging="360"/>
      </w:pPr>
      <w:rPr>
        <w:rFonts w:ascii="Arial" w:hAnsi="Arial" w:hint="default"/>
      </w:rPr>
    </w:lvl>
    <w:lvl w:ilvl="1" w:tplc="9FA4D27C" w:tentative="1">
      <w:start w:val="1"/>
      <w:numFmt w:val="bullet"/>
      <w:lvlText w:val="•"/>
      <w:lvlJc w:val="left"/>
      <w:pPr>
        <w:tabs>
          <w:tab w:val="num" w:pos="1440"/>
        </w:tabs>
        <w:ind w:left="1440" w:hanging="360"/>
      </w:pPr>
      <w:rPr>
        <w:rFonts w:ascii="Arial" w:hAnsi="Arial" w:hint="default"/>
      </w:rPr>
    </w:lvl>
    <w:lvl w:ilvl="2" w:tplc="96E8E5C0" w:tentative="1">
      <w:start w:val="1"/>
      <w:numFmt w:val="bullet"/>
      <w:lvlText w:val="•"/>
      <w:lvlJc w:val="left"/>
      <w:pPr>
        <w:tabs>
          <w:tab w:val="num" w:pos="2160"/>
        </w:tabs>
        <w:ind w:left="2160" w:hanging="360"/>
      </w:pPr>
      <w:rPr>
        <w:rFonts w:ascii="Arial" w:hAnsi="Arial" w:hint="default"/>
      </w:rPr>
    </w:lvl>
    <w:lvl w:ilvl="3" w:tplc="8A8C7CE6" w:tentative="1">
      <w:start w:val="1"/>
      <w:numFmt w:val="bullet"/>
      <w:lvlText w:val="•"/>
      <w:lvlJc w:val="left"/>
      <w:pPr>
        <w:tabs>
          <w:tab w:val="num" w:pos="2880"/>
        </w:tabs>
        <w:ind w:left="2880" w:hanging="360"/>
      </w:pPr>
      <w:rPr>
        <w:rFonts w:ascii="Arial" w:hAnsi="Arial" w:hint="default"/>
      </w:rPr>
    </w:lvl>
    <w:lvl w:ilvl="4" w:tplc="EE04A8AC" w:tentative="1">
      <w:start w:val="1"/>
      <w:numFmt w:val="bullet"/>
      <w:lvlText w:val="•"/>
      <w:lvlJc w:val="left"/>
      <w:pPr>
        <w:tabs>
          <w:tab w:val="num" w:pos="3600"/>
        </w:tabs>
        <w:ind w:left="3600" w:hanging="360"/>
      </w:pPr>
      <w:rPr>
        <w:rFonts w:ascii="Arial" w:hAnsi="Arial" w:hint="default"/>
      </w:rPr>
    </w:lvl>
    <w:lvl w:ilvl="5" w:tplc="6F06D068" w:tentative="1">
      <w:start w:val="1"/>
      <w:numFmt w:val="bullet"/>
      <w:lvlText w:val="•"/>
      <w:lvlJc w:val="left"/>
      <w:pPr>
        <w:tabs>
          <w:tab w:val="num" w:pos="4320"/>
        </w:tabs>
        <w:ind w:left="4320" w:hanging="360"/>
      </w:pPr>
      <w:rPr>
        <w:rFonts w:ascii="Arial" w:hAnsi="Arial" w:hint="default"/>
      </w:rPr>
    </w:lvl>
    <w:lvl w:ilvl="6" w:tplc="DFA8AEFC" w:tentative="1">
      <w:start w:val="1"/>
      <w:numFmt w:val="bullet"/>
      <w:lvlText w:val="•"/>
      <w:lvlJc w:val="left"/>
      <w:pPr>
        <w:tabs>
          <w:tab w:val="num" w:pos="5040"/>
        </w:tabs>
        <w:ind w:left="5040" w:hanging="360"/>
      </w:pPr>
      <w:rPr>
        <w:rFonts w:ascii="Arial" w:hAnsi="Arial" w:hint="default"/>
      </w:rPr>
    </w:lvl>
    <w:lvl w:ilvl="7" w:tplc="AB3A7D3E" w:tentative="1">
      <w:start w:val="1"/>
      <w:numFmt w:val="bullet"/>
      <w:lvlText w:val="•"/>
      <w:lvlJc w:val="left"/>
      <w:pPr>
        <w:tabs>
          <w:tab w:val="num" w:pos="5760"/>
        </w:tabs>
        <w:ind w:left="5760" w:hanging="360"/>
      </w:pPr>
      <w:rPr>
        <w:rFonts w:ascii="Arial" w:hAnsi="Arial" w:hint="default"/>
      </w:rPr>
    </w:lvl>
    <w:lvl w:ilvl="8" w:tplc="1AC0A6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3B3584"/>
    <w:multiLevelType w:val="hybridMultilevel"/>
    <w:tmpl w:val="9F1C8234"/>
    <w:lvl w:ilvl="0" w:tplc="9D9CCF4A">
      <w:start w:val="1"/>
      <w:numFmt w:val="bullet"/>
      <w:lvlText w:val="•"/>
      <w:lvlJc w:val="left"/>
      <w:pPr>
        <w:tabs>
          <w:tab w:val="num" w:pos="720"/>
        </w:tabs>
        <w:ind w:left="720" w:hanging="360"/>
      </w:pPr>
      <w:rPr>
        <w:rFonts w:ascii="Arial" w:hAnsi="Arial" w:hint="default"/>
      </w:rPr>
    </w:lvl>
    <w:lvl w:ilvl="1" w:tplc="0A76901C" w:tentative="1">
      <w:start w:val="1"/>
      <w:numFmt w:val="bullet"/>
      <w:lvlText w:val="•"/>
      <w:lvlJc w:val="left"/>
      <w:pPr>
        <w:tabs>
          <w:tab w:val="num" w:pos="1440"/>
        </w:tabs>
        <w:ind w:left="1440" w:hanging="360"/>
      </w:pPr>
      <w:rPr>
        <w:rFonts w:ascii="Arial" w:hAnsi="Arial" w:hint="default"/>
      </w:rPr>
    </w:lvl>
    <w:lvl w:ilvl="2" w:tplc="22EC218E" w:tentative="1">
      <w:start w:val="1"/>
      <w:numFmt w:val="bullet"/>
      <w:lvlText w:val="•"/>
      <w:lvlJc w:val="left"/>
      <w:pPr>
        <w:tabs>
          <w:tab w:val="num" w:pos="2160"/>
        </w:tabs>
        <w:ind w:left="2160" w:hanging="360"/>
      </w:pPr>
      <w:rPr>
        <w:rFonts w:ascii="Arial" w:hAnsi="Arial" w:hint="default"/>
      </w:rPr>
    </w:lvl>
    <w:lvl w:ilvl="3" w:tplc="BEC07DF4" w:tentative="1">
      <w:start w:val="1"/>
      <w:numFmt w:val="bullet"/>
      <w:lvlText w:val="•"/>
      <w:lvlJc w:val="left"/>
      <w:pPr>
        <w:tabs>
          <w:tab w:val="num" w:pos="2880"/>
        </w:tabs>
        <w:ind w:left="2880" w:hanging="360"/>
      </w:pPr>
      <w:rPr>
        <w:rFonts w:ascii="Arial" w:hAnsi="Arial" w:hint="default"/>
      </w:rPr>
    </w:lvl>
    <w:lvl w:ilvl="4" w:tplc="656ECA32" w:tentative="1">
      <w:start w:val="1"/>
      <w:numFmt w:val="bullet"/>
      <w:lvlText w:val="•"/>
      <w:lvlJc w:val="left"/>
      <w:pPr>
        <w:tabs>
          <w:tab w:val="num" w:pos="3600"/>
        </w:tabs>
        <w:ind w:left="3600" w:hanging="360"/>
      </w:pPr>
      <w:rPr>
        <w:rFonts w:ascii="Arial" w:hAnsi="Arial" w:hint="default"/>
      </w:rPr>
    </w:lvl>
    <w:lvl w:ilvl="5" w:tplc="9CBE9C38" w:tentative="1">
      <w:start w:val="1"/>
      <w:numFmt w:val="bullet"/>
      <w:lvlText w:val="•"/>
      <w:lvlJc w:val="left"/>
      <w:pPr>
        <w:tabs>
          <w:tab w:val="num" w:pos="4320"/>
        </w:tabs>
        <w:ind w:left="4320" w:hanging="360"/>
      </w:pPr>
      <w:rPr>
        <w:rFonts w:ascii="Arial" w:hAnsi="Arial" w:hint="default"/>
      </w:rPr>
    </w:lvl>
    <w:lvl w:ilvl="6" w:tplc="86F85E3C" w:tentative="1">
      <w:start w:val="1"/>
      <w:numFmt w:val="bullet"/>
      <w:lvlText w:val="•"/>
      <w:lvlJc w:val="left"/>
      <w:pPr>
        <w:tabs>
          <w:tab w:val="num" w:pos="5040"/>
        </w:tabs>
        <w:ind w:left="5040" w:hanging="360"/>
      </w:pPr>
      <w:rPr>
        <w:rFonts w:ascii="Arial" w:hAnsi="Arial" w:hint="default"/>
      </w:rPr>
    </w:lvl>
    <w:lvl w:ilvl="7" w:tplc="98929C50" w:tentative="1">
      <w:start w:val="1"/>
      <w:numFmt w:val="bullet"/>
      <w:lvlText w:val="•"/>
      <w:lvlJc w:val="left"/>
      <w:pPr>
        <w:tabs>
          <w:tab w:val="num" w:pos="5760"/>
        </w:tabs>
        <w:ind w:left="5760" w:hanging="360"/>
      </w:pPr>
      <w:rPr>
        <w:rFonts w:ascii="Arial" w:hAnsi="Arial" w:hint="default"/>
      </w:rPr>
    </w:lvl>
    <w:lvl w:ilvl="8" w:tplc="144863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D763272"/>
    <w:multiLevelType w:val="hybridMultilevel"/>
    <w:tmpl w:val="79DA3580"/>
    <w:lvl w:ilvl="0" w:tplc="9C5AAB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88E5F61"/>
    <w:multiLevelType w:val="hybridMultilevel"/>
    <w:tmpl w:val="B4F23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0B50CFC"/>
    <w:multiLevelType w:val="hybridMultilevel"/>
    <w:tmpl w:val="8196C3AA"/>
    <w:lvl w:ilvl="0" w:tplc="D3D63F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8D262C1"/>
    <w:multiLevelType w:val="hybridMultilevel"/>
    <w:tmpl w:val="98383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6D2A13"/>
    <w:multiLevelType w:val="hybridMultilevel"/>
    <w:tmpl w:val="99560ADA"/>
    <w:lvl w:ilvl="0" w:tplc="C5F602A6">
      <w:start w:val="1"/>
      <w:numFmt w:val="bullet"/>
      <w:lvlText w:val="•"/>
      <w:lvlJc w:val="left"/>
      <w:pPr>
        <w:tabs>
          <w:tab w:val="num" w:pos="720"/>
        </w:tabs>
        <w:ind w:left="720" w:hanging="360"/>
      </w:pPr>
      <w:rPr>
        <w:rFonts w:ascii="Arial" w:hAnsi="Arial" w:hint="default"/>
      </w:rPr>
    </w:lvl>
    <w:lvl w:ilvl="1" w:tplc="E96C815C" w:tentative="1">
      <w:start w:val="1"/>
      <w:numFmt w:val="bullet"/>
      <w:lvlText w:val="•"/>
      <w:lvlJc w:val="left"/>
      <w:pPr>
        <w:tabs>
          <w:tab w:val="num" w:pos="1440"/>
        </w:tabs>
        <w:ind w:left="1440" w:hanging="360"/>
      </w:pPr>
      <w:rPr>
        <w:rFonts w:ascii="Arial" w:hAnsi="Arial" w:hint="default"/>
      </w:rPr>
    </w:lvl>
    <w:lvl w:ilvl="2" w:tplc="19C4ECC8" w:tentative="1">
      <w:start w:val="1"/>
      <w:numFmt w:val="bullet"/>
      <w:lvlText w:val="•"/>
      <w:lvlJc w:val="left"/>
      <w:pPr>
        <w:tabs>
          <w:tab w:val="num" w:pos="2160"/>
        </w:tabs>
        <w:ind w:left="2160" w:hanging="360"/>
      </w:pPr>
      <w:rPr>
        <w:rFonts w:ascii="Arial" w:hAnsi="Arial" w:hint="default"/>
      </w:rPr>
    </w:lvl>
    <w:lvl w:ilvl="3" w:tplc="3A8C8BBE" w:tentative="1">
      <w:start w:val="1"/>
      <w:numFmt w:val="bullet"/>
      <w:lvlText w:val="•"/>
      <w:lvlJc w:val="left"/>
      <w:pPr>
        <w:tabs>
          <w:tab w:val="num" w:pos="2880"/>
        </w:tabs>
        <w:ind w:left="2880" w:hanging="360"/>
      </w:pPr>
      <w:rPr>
        <w:rFonts w:ascii="Arial" w:hAnsi="Arial" w:hint="default"/>
      </w:rPr>
    </w:lvl>
    <w:lvl w:ilvl="4" w:tplc="8540470C" w:tentative="1">
      <w:start w:val="1"/>
      <w:numFmt w:val="bullet"/>
      <w:lvlText w:val="•"/>
      <w:lvlJc w:val="left"/>
      <w:pPr>
        <w:tabs>
          <w:tab w:val="num" w:pos="3600"/>
        </w:tabs>
        <w:ind w:left="3600" w:hanging="360"/>
      </w:pPr>
      <w:rPr>
        <w:rFonts w:ascii="Arial" w:hAnsi="Arial" w:hint="default"/>
      </w:rPr>
    </w:lvl>
    <w:lvl w:ilvl="5" w:tplc="2F16CB56" w:tentative="1">
      <w:start w:val="1"/>
      <w:numFmt w:val="bullet"/>
      <w:lvlText w:val="•"/>
      <w:lvlJc w:val="left"/>
      <w:pPr>
        <w:tabs>
          <w:tab w:val="num" w:pos="4320"/>
        </w:tabs>
        <w:ind w:left="4320" w:hanging="360"/>
      </w:pPr>
      <w:rPr>
        <w:rFonts w:ascii="Arial" w:hAnsi="Arial" w:hint="default"/>
      </w:rPr>
    </w:lvl>
    <w:lvl w:ilvl="6" w:tplc="2388A1D0" w:tentative="1">
      <w:start w:val="1"/>
      <w:numFmt w:val="bullet"/>
      <w:lvlText w:val="•"/>
      <w:lvlJc w:val="left"/>
      <w:pPr>
        <w:tabs>
          <w:tab w:val="num" w:pos="5040"/>
        </w:tabs>
        <w:ind w:left="5040" w:hanging="360"/>
      </w:pPr>
      <w:rPr>
        <w:rFonts w:ascii="Arial" w:hAnsi="Arial" w:hint="default"/>
      </w:rPr>
    </w:lvl>
    <w:lvl w:ilvl="7" w:tplc="35BA9920" w:tentative="1">
      <w:start w:val="1"/>
      <w:numFmt w:val="bullet"/>
      <w:lvlText w:val="•"/>
      <w:lvlJc w:val="left"/>
      <w:pPr>
        <w:tabs>
          <w:tab w:val="num" w:pos="5760"/>
        </w:tabs>
        <w:ind w:left="5760" w:hanging="360"/>
      </w:pPr>
      <w:rPr>
        <w:rFonts w:ascii="Arial" w:hAnsi="Arial" w:hint="default"/>
      </w:rPr>
    </w:lvl>
    <w:lvl w:ilvl="8" w:tplc="D058560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3"/>
  </w:num>
  <w:num w:numId="3">
    <w:abstractNumId w:val="15"/>
  </w:num>
  <w:num w:numId="4">
    <w:abstractNumId w:val="2"/>
  </w:num>
  <w:num w:numId="5">
    <w:abstractNumId w:val="11"/>
  </w:num>
  <w:num w:numId="6">
    <w:abstractNumId w:val="4"/>
  </w:num>
  <w:num w:numId="7">
    <w:abstractNumId w:val="1"/>
  </w:num>
  <w:num w:numId="8">
    <w:abstractNumId w:val="5"/>
  </w:num>
  <w:num w:numId="9">
    <w:abstractNumId w:val="16"/>
  </w:num>
  <w:num w:numId="10">
    <w:abstractNumId w:val="10"/>
  </w:num>
  <w:num w:numId="11">
    <w:abstractNumId w:val="9"/>
  </w:num>
  <w:num w:numId="12">
    <w:abstractNumId w:val="3"/>
  </w:num>
  <w:num w:numId="13">
    <w:abstractNumId w:val="0"/>
  </w:num>
  <w:num w:numId="14">
    <w:abstractNumId w:val="14"/>
  </w:num>
  <w:num w:numId="15">
    <w:abstractNumId w:val="6"/>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89"/>
    <w:rsid w:val="000001FC"/>
    <w:rsid w:val="00020B82"/>
    <w:rsid w:val="00057C1D"/>
    <w:rsid w:val="00070AF6"/>
    <w:rsid w:val="00082F49"/>
    <w:rsid w:val="000854D9"/>
    <w:rsid w:val="000A64D1"/>
    <w:rsid w:val="00107924"/>
    <w:rsid w:val="00154C70"/>
    <w:rsid w:val="0017247C"/>
    <w:rsid w:val="001A2049"/>
    <w:rsid w:val="001B70D8"/>
    <w:rsid w:val="001C4F36"/>
    <w:rsid w:val="001C55F3"/>
    <w:rsid w:val="0022141C"/>
    <w:rsid w:val="0023193D"/>
    <w:rsid w:val="00234D6E"/>
    <w:rsid w:val="0024691B"/>
    <w:rsid w:val="0024754F"/>
    <w:rsid w:val="002B2DEE"/>
    <w:rsid w:val="002B40F0"/>
    <w:rsid w:val="002C3A53"/>
    <w:rsid w:val="002E0417"/>
    <w:rsid w:val="003112D3"/>
    <w:rsid w:val="00320E6D"/>
    <w:rsid w:val="00346F89"/>
    <w:rsid w:val="00351E88"/>
    <w:rsid w:val="003805BB"/>
    <w:rsid w:val="00380BB7"/>
    <w:rsid w:val="003A583E"/>
    <w:rsid w:val="003B11B5"/>
    <w:rsid w:val="003B684D"/>
    <w:rsid w:val="003D37C9"/>
    <w:rsid w:val="003E074E"/>
    <w:rsid w:val="003E1993"/>
    <w:rsid w:val="003E7C84"/>
    <w:rsid w:val="004242EB"/>
    <w:rsid w:val="00426F62"/>
    <w:rsid w:val="0044135A"/>
    <w:rsid w:val="004442B9"/>
    <w:rsid w:val="00452147"/>
    <w:rsid w:val="004539A5"/>
    <w:rsid w:val="00464E68"/>
    <w:rsid w:val="00481F0D"/>
    <w:rsid w:val="004E5FA5"/>
    <w:rsid w:val="004F593B"/>
    <w:rsid w:val="004F6958"/>
    <w:rsid w:val="005029F0"/>
    <w:rsid w:val="00503349"/>
    <w:rsid w:val="0052618C"/>
    <w:rsid w:val="005427DA"/>
    <w:rsid w:val="00584635"/>
    <w:rsid w:val="005918A4"/>
    <w:rsid w:val="005919E0"/>
    <w:rsid w:val="0059623A"/>
    <w:rsid w:val="005B2871"/>
    <w:rsid w:val="005E11B9"/>
    <w:rsid w:val="005E1955"/>
    <w:rsid w:val="005F77F3"/>
    <w:rsid w:val="006475C0"/>
    <w:rsid w:val="006609AA"/>
    <w:rsid w:val="00664B4C"/>
    <w:rsid w:val="006972D1"/>
    <w:rsid w:val="006D092C"/>
    <w:rsid w:val="006D1449"/>
    <w:rsid w:val="006E183C"/>
    <w:rsid w:val="006E683D"/>
    <w:rsid w:val="006F63BA"/>
    <w:rsid w:val="006F7925"/>
    <w:rsid w:val="00712290"/>
    <w:rsid w:val="00712C93"/>
    <w:rsid w:val="00731330"/>
    <w:rsid w:val="00750619"/>
    <w:rsid w:val="007714D1"/>
    <w:rsid w:val="0077477C"/>
    <w:rsid w:val="007D2AEB"/>
    <w:rsid w:val="007D2F91"/>
    <w:rsid w:val="007E08F5"/>
    <w:rsid w:val="007E0F50"/>
    <w:rsid w:val="00813ABF"/>
    <w:rsid w:val="00823F9E"/>
    <w:rsid w:val="00843EC0"/>
    <w:rsid w:val="00845973"/>
    <w:rsid w:val="0087389B"/>
    <w:rsid w:val="00881CA5"/>
    <w:rsid w:val="008B1464"/>
    <w:rsid w:val="008B1697"/>
    <w:rsid w:val="008B6757"/>
    <w:rsid w:val="008C6E4E"/>
    <w:rsid w:val="009110B4"/>
    <w:rsid w:val="00933699"/>
    <w:rsid w:val="00943631"/>
    <w:rsid w:val="009468E3"/>
    <w:rsid w:val="00960579"/>
    <w:rsid w:val="00986DCF"/>
    <w:rsid w:val="009B04DE"/>
    <w:rsid w:val="009C61D4"/>
    <w:rsid w:val="009D4377"/>
    <w:rsid w:val="009D6762"/>
    <w:rsid w:val="00A22C52"/>
    <w:rsid w:val="00A3663B"/>
    <w:rsid w:val="00A40DFF"/>
    <w:rsid w:val="00A83805"/>
    <w:rsid w:val="00AA0C8E"/>
    <w:rsid w:val="00AE2759"/>
    <w:rsid w:val="00AE3D33"/>
    <w:rsid w:val="00AE6074"/>
    <w:rsid w:val="00B051B3"/>
    <w:rsid w:val="00B075BA"/>
    <w:rsid w:val="00B26589"/>
    <w:rsid w:val="00B34384"/>
    <w:rsid w:val="00B508E6"/>
    <w:rsid w:val="00B86366"/>
    <w:rsid w:val="00BA54AF"/>
    <w:rsid w:val="00BB46D8"/>
    <w:rsid w:val="00BD6D99"/>
    <w:rsid w:val="00BE2ECE"/>
    <w:rsid w:val="00BF0546"/>
    <w:rsid w:val="00C10174"/>
    <w:rsid w:val="00C13C71"/>
    <w:rsid w:val="00C13EB5"/>
    <w:rsid w:val="00C320CA"/>
    <w:rsid w:val="00C526B2"/>
    <w:rsid w:val="00C81BD7"/>
    <w:rsid w:val="00CC03F8"/>
    <w:rsid w:val="00CC5773"/>
    <w:rsid w:val="00CC585A"/>
    <w:rsid w:val="00CD512F"/>
    <w:rsid w:val="00CF037C"/>
    <w:rsid w:val="00CF7E57"/>
    <w:rsid w:val="00D148E7"/>
    <w:rsid w:val="00D16D39"/>
    <w:rsid w:val="00D54ED7"/>
    <w:rsid w:val="00DA51AC"/>
    <w:rsid w:val="00DC4936"/>
    <w:rsid w:val="00DC5D36"/>
    <w:rsid w:val="00DE68D1"/>
    <w:rsid w:val="00DF73D5"/>
    <w:rsid w:val="00E131C1"/>
    <w:rsid w:val="00E22B1A"/>
    <w:rsid w:val="00E234F0"/>
    <w:rsid w:val="00E346DD"/>
    <w:rsid w:val="00E36C14"/>
    <w:rsid w:val="00E41C7B"/>
    <w:rsid w:val="00E42EE5"/>
    <w:rsid w:val="00E62236"/>
    <w:rsid w:val="00E738DE"/>
    <w:rsid w:val="00E901CD"/>
    <w:rsid w:val="00EB24CB"/>
    <w:rsid w:val="00EE3B8E"/>
    <w:rsid w:val="00EF08D7"/>
    <w:rsid w:val="00EF32D5"/>
    <w:rsid w:val="00F20F03"/>
    <w:rsid w:val="00F21F93"/>
    <w:rsid w:val="00F268CF"/>
    <w:rsid w:val="00F3407B"/>
    <w:rsid w:val="00F709D2"/>
    <w:rsid w:val="00F85A30"/>
    <w:rsid w:val="00FD2C3E"/>
    <w:rsid w:val="00FE2F9C"/>
    <w:rsid w:val="00FF3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03E3"/>
  <w15:docId w15:val="{98615F45-024F-4350-8B7A-C004D533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6A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3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FD9"/>
  </w:style>
  <w:style w:type="paragraph" w:styleId="Footer">
    <w:name w:val="footer"/>
    <w:basedOn w:val="Normal"/>
    <w:link w:val="FooterChar"/>
    <w:uiPriority w:val="99"/>
    <w:unhideWhenUsed/>
    <w:rsid w:val="003A3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FD9"/>
  </w:style>
  <w:style w:type="table" w:styleId="TableGrid">
    <w:name w:val="Table Grid"/>
    <w:basedOn w:val="TableNormal"/>
    <w:uiPriority w:val="39"/>
    <w:rsid w:val="00FE1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493"/>
    <w:pPr>
      <w:ind w:left="720"/>
      <w:contextualSpacing/>
    </w:pPr>
  </w:style>
  <w:style w:type="character" w:styleId="CommentReference">
    <w:name w:val="annotation reference"/>
    <w:basedOn w:val="DefaultParagraphFont"/>
    <w:uiPriority w:val="99"/>
    <w:semiHidden/>
    <w:unhideWhenUsed/>
    <w:rsid w:val="004811FF"/>
    <w:rPr>
      <w:sz w:val="16"/>
      <w:szCs w:val="16"/>
    </w:rPr>
  </w:style>
  <w:style w:type="paragraph" w:styleId="CommentText">
    <w:name w:val="annotation text"/>
    <w:basedOn w:val="Normal"/>
    <w:link w:val="CommentTextChar"/>
    <w:uiPriority w:val="99"/>
    <w:semiHidden/>
    <w:unhideWhenUsed/>
    <w:rsid w:val="004811FF"/>
    <w:pPr>
      <w:spacing w:line="240" w:lineRule="auto"/>
    </w:pPr>
    <w:rPr>
      <w:sz w:val="20"/>
      <w:szCs w:val="20"/>
    </w:rPr>
  </w:style>
  <w:style w:type="character" w:customStyle="1" w:styleId="CommentTextChar">
    <w:name w:val="Comment Text Char"/>
    <w:basedOn w:val="DefaultParagraphFont"/>
    <w:link w:val="CommentText"/>
    <w:uiPriority w:val="99"/>
    <w:semiHidden/>
    <w:rsid w:val="004811FF"/>
    <w:rPr>
      <w:sz w:val="20"/>
      <w:szCs w:val="20"/>
    </w:rPr>
  </w:style>
  <w:style w:type="paragraph" w:styleId="CommentSubject">
    <w:name w:val="annotation subject"/>
    <w:basedOn w:val="CommentText"/>
    <w:next w:val="CommentText"/>
    <w:link w:val="CommentSubjectChar"/>
    <w:uiPriority w:val="99"/>
    <w:semiHidden/>
    <w:unhideWhenUsed/>
    <w:rsid w:val="004811FF"/>
    <w:rPr>
      <w:b/>
      <w:bCs/>
    </w:rPr>
  </w:style>
  <w:style w:type="character" w:customStyle="1" w:styleId="CommentSubjectChar">
    <w:name w:val="Comment Subject Char"/>
    <w:basedOn w:val="CommentTextChar"/>
    <w:link w:val="CommentSubject"/>
    <w:uiPriority w:val="99"/>
    <w:semiHidden/>
    <w:rsid w:val="004811FF"/>
    <w:rPr>
      <w:b/>
      <w:bCs/>
      <w:sz w:val="20"/>
      <w:szCs w:val="20"/>
    </w:rPr>
  </w:style>
  <w:style w:type="paragraph" w:styleId="BalloonText">
    <w:name w:val="Balloon Text"/>
    <w:basedOn w:val="Normal"/>
    <w:link w:val="BalloonTextChar"/>
    <w:uiPriority w:val="99"/>
    <w:semiHidden/>
    <w:unhideWhenUsed/>
    <w:rsid w:val="00481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1FF"/>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A40DFF"/>
    <w:rPr>
      <w:color w:val="0563C1"/>
      <w:u w:val="single"/>
    </w:rPr>
  </w:style>
  <w:style w:type="character" w:styleId="UnresolvedMention">
    <w:name w:val="Unresolved Mention"/>
    <w:basedOn w:val="DefaultParagraphFont"/>
    <w:uiPriority w:val="99"/>
    <w:semiHidden/>
    <w:unhideWhenUsed/>
    <w:rsid w:val="001C55F3"/>
    <w:rPr>
      <w:color w:val="605E5C"/>
      <w:shd w:val="clear" w:color="auto" w:fill="E1DFDD"/>
    </w:rPr>
  </w:style>
  <w:style w:type="table" w:customStyle="1" w:styleId="TableGrid1">
    <w:name w:val="Table Grid1"/>
    <w:basedOn w:val="TableNormal"/>
    <w:next w:val="TableGrid"/>
    <w:uiPriority w:val="39"/>
    <w:rsid w:val="00CC577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63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0038">
      <w:bodyDiv w:val="1"/>
      <w:marLeft w:val="0"/>
      <w:marRight w:val="0"/>
      <w:marTop w:val="0"/>
      <w:marBottom w:val="0"/>
      <w:divBdr>
        <w:top w:val="none" w:sz="0" w:space="0" w:color="auto"/>
        <w:left w:val="none" w:sz="0" w:space="0" w:color="auto"/>
        <w:bottom w:val="none" w:sz="0" w:space="0" w:color="auto"/>
        <w:right w:val="none" w:sz="0" w:space="0" w:color="auto"/>
      </w:divBdr>
    </w:div>
    <w:div w:id="114368721">
      <w:bodyDiv w:val="1"/>
      <w:marLeft w:val="0"/>
      <w:marRight w:val="0"/>
      <w:marTop w:val="0"/>
      <w:marBottom w:val="0"/>
      <w:divBdr>
        <w:top w:val="none" w:sz="0" w:space="0" w:color="auto"/>
        <w:left w:val="none" w:sz="0" w:space="0" w:color="auto"/>
        <w:bottom w:val="none" w:sz="0" w:space="0" w:color="auto"/>
        <w:right w:val="none" w:sz="0" w:space="0" w:color="auto"/>
      </w:divBdr>
    </w:div>
    <w:div w:id="197476403">
      <w:bodyDiv w:val="1"/>
      <w:marLeft w:val="0"/>
      <w:marRight w:val="0"/>
      <w:marTop w:val="0"/>
      <w:marBottom w:val="0"/>
      <w:divBdr>
        <w:top w:val="none" w:sz="0" w:space="0" w:color="auto"/>
        <w:left w:val="none" w:sz="0" w:space="0" w:color="auto"/>
        <w:bottom w:val="none" w:sz="0" w:space="0" w:color="auto"/>
        <w:right w:val="none" w:sz="0" w:space="0" w:color="auto"/>
      </w:divBdr>
    </w:div>
    <w:div w:id="516582433">
      <w:bodyDiv w:val="1"/>
      <w:marLeft w:val="0"/>
      <w:marRight w:val="0"/>
      <w:marTop w:val="0"/>
      <w:marBottom w:val="0"/>
      <w:divBdr>
        <w:top w:val="none" w:sz="0" w:space="0" w:color="auto"/>
        <w:left w:val="none" w:sz="0" w:space="0" w:color="auto"/>
        <w:bottom w:val="none" w:sz="0" w:space="0" w:color="auto"/>
        <w:right w:val="none" w:sz="0" w:space="0" w:color="auto"/>
      </w:divBdr>
    </w:div>
    <w:div w:id="722948604">
      <w:bodyDiv w:val="1"/>
      <w:marLeft w:val="0"/>
      <w:marRight w:val="0"/>
      <w:marTop w:val="0"/>
      <w:marBottom w:val="0"/>
      <w:divBdr>
        <w:top w:val="none" w:sz="0" w:space="0" w:color="auto"/>
        <w:left w:val="none" w:sz="0" w:space="0" w:color="auto"/>
        <w:bottom w:val="none" w:sz="0" w:space="0" w:color="auto"/>
        <w:right w:val="none" w:sz="0" w:space="0" w:color="auto"/>
      </w:divBdr>
    </w:div>
    <w:div w:id="811798329">
      <w:bodyDiv w:val="1"/>
      <w:marLeft w:val="0"/>
      <w:marRight w:val="0"/>
      <w:marTop w:val="0"/>
      <w:marBottom w:val="0"/>
      <w:divBdr>
        <w:top w:val="none" w:sz="0" w:space="0" w:color="auto"/>
        <w:left w:val="none" w:sz="0" w:space="0" w:color="auto"/>
        <w:bottom w:val="none" w:sz="0" w:space="0" w:color="auto"/>
        <w:right w:val="none" w:sz="0" w:space="0" w:color="auto"/>
      </w:divBdr>
      <w:divsChild>
        <w:div w:id="1077940438">
          <w:marLeft w:val="446"/>
          <w:marRight w:val="0"/>
          <w:marTop w:val="0"/>
          <w:marBottom w:val="0"/>
          <w:divBdr>
            <w:top w:val="none" w:sz="0" w:space="0" w:color="auto"/>
            <w:left w:val="none" w:sz="0" w:space="0" w:color="auto"/>
            <w:bottom w:val="none" w:sz="0" w:space="0" w:color="auto"/>
            <w:right w:val="none" w:sz="0" w:space="0" w:color="auto"/>
          </w:divBdr>
        </w:div>
        <w:div w:id="1674188073">
          <w:marLeft w:val="446"/>
          <w:marRight w:val="0"/>
          <w:marTop w:val="0"/>
          <w:marBottom w:val="0"/>
          <w:divBdr>
            <w:top w:val="none" w:sz="0" w:space="0" w:color="auto"/>
            <w:left w:val="none" w:sz="0" w:space="0" w:color="auto"/>
            <w:bottom w:val="none" w:sz="0" w:space="0" w:color="auto"/>
            <w:right w:val="none" w:sz="0" w:space="0" w:color="auto"/>
          </w:divBdr>
        </w:div>
        <w:div w:id="1570385357">
          <w:marLeft w:val="446"/>
          <w:marRight w:val="0"/>
          <w:marTop w:val="0"/>
          <w:marBottom w:val="0"/>
          <w:divBdr>
            <w:top w:val="none" w:sz="0" w:space="0" w:color="auto"/>
            <w:left w:val="none" w:sz="0" w:space="0" w:color="auto"/>
            <w:bottom w:val="none" w:sz="0" w:space="0" w:color="auto"/>
            <w:right w:val="none" w:sz="0" w:space="0" w:color="auto"/>
          </w:divBdr>
        </w:div>
      </w:divsChild>
    </w:div>
    <w:div w:id="927732310">
      <w:bodyDiv w:val="1"/>
      <w:marLeft w:val="0"/>
      <w:marRight w:val="0"/>
      <w:marTop w:val="0"/>
      <w:marBottom w:val="0"/>
      <w:divBdr>
        <w:top w:val="none" w:sz="0" w:space="0" w:color="auto"/>
        <w:left w:val="none" w:sz="0" w:space="0" w:color="auto"/>
        <w:bottom w:val="none" w:sz="0" w:space="0" w:color="auto"/>
        <w:right w:val="none" w:sz="0" w:space="0" w:color="auto"/>
      </w:divBdr>
    </w:div>
    <w:div w:id="1251697984">
      <w:bodyDiv w:val="1"/>
      <w:marLeft w:val="0"/>
      <w:marRight w:val="0"/>
      <w:marTop w:val="0"/>
      <w:marBottom w:val="0"/>
      <w:divBdr>
        <w:top w:val="none" w:sz="0" w:space="0" w:color="auto"/>
        <w:left w:val="none" w:sz="0" w:space="0" w:color="auto"/>
        <w:bottom w:val="none" w:sz="0" w:space="0" w:color="auto"/>
        <w:right w:val="none" w:sz="0" w:space="0" w:color="auto"/>
      </w:divBdr>
      <w:divsChild>
        <w:div w:id="498891737">
          <w:marLeft w:val="446"/>
          <w:marRight w:val="0"/>
          <w:marTop w:val="0"/>
          <w:marBottom w:val="0"/>
          <w:divBdr>
            <w:top w:val="none" w:sz="0" w:space="0" w:color="auto"/>
            <w:left w:val="none" w:sz="0" w:space="0" w:color="auto"/>
            <w:bottom w:val="none" w:sz="0" w:space="0" w:color="auto"/>
            <w:right w:val="none" w:sz="0" w:space="0" w:color="auto"/>
          </w:divBdr>
        </w:div>
        <w:div w:id="900866562">
          <w:marLeft w:val="446"/>
          <w:marRight w:val="0"/>
          <w:marTop w:val="0"/>
          <w:marBottom w:val="0"/>
          <w:divBdr>
            <w:top w:val="none" w:sz="0" w:space="0" w:color="auto"/>
            <w:left w:val="none" w:sz="0" w:space="0" w:color="auto"/>
            <w:bottom w:val="none" w:sz="0" w:space="0" w:color="auto"/>
            <w:right w:val="none" w:sz="0" w:space="0" w:color="auto"/>
          </w:divBdr>
        </w:div>
        <w:div w:id="769862014">
          <w:marLeft w:val="446"/>
          <w:marRight w:val="0"/>
          <w:marTop w:val="0"/>
          <w:marBottom w:val="0"/>
          <w:divBdr>
            <w:top w:val="none" w:sz="0" w:space="0" w:color="auto"/>
            <w:left w:val="none" w:sz="0" w:space="0" w:color="auto"/>
            <w:bottom w:val="none" w:sz="0" w:space="0" w:color="auto"/>
            <w:right w:val="none" w:sz="0" w:space="0" w:color="auto"/>
          </w:divBdr>
        </w:div>
        <w:div w:id="1453205895">
          <w:marLeft w:val="446"/>
          <w:marRight w:val="0"/>
          <w:marTop w:val="0"/>
          <w:marBottom w:val="0"/>
          <w:divBdr>
            <w:top w:val="none" w:sz="0" w:space="0" w:color="auto"/>
            <w:left w:val="none" w:sz="0" w:space="0" w:color="auto"/>
            <w:bottom w:val="none" w:sz="0" w:space="0" w:color="auto"/>
            <w:right w:val="none" w:sz="0" w:space="0" w:color="auto"/>
          </w:divBdr>
        </w:div>
        <w:div w:id="1631282515">
          <w:marLeft w:val="446"/>
          <w:marRight w:val="0"/>
          <w:marTop w:val="0"/>
          <w:marBottom w:val="0"/>
          <w:divBdr>
            <w:top w:val="none" w:sz="0" w:space="0" w:color="auto"/>
            <w:left w:val="none" w:sz="0" w:space="0" w:color="auto"/>
            <w:bottom w:val="none" w:sz="0" w:space="0" w:color="auto"/>
            <w:right w:val="none" w:sz="0" w:space="0" w:color="auto"/>
          </w:divBdr>
        </w:div>
      </w:divsChild>
    </w:div>
    <w:div w:id="1441728397">
      <w:bodyDiv w:val="1"/>
      <w:marLeft w:val="0"/>
      <w:marRight w:val="0"/>
      <w:marTop w:val="0"/>
      <w:marBottom w:val="0"/>
      <w:divBdr>
        <w:top w:val="none" w:sz="0" w:space="0" w:color="auto"/>
        <w:left w:val="none" w:sz="0" w:space="0" w:color="auto"/>
        <w:bottom w:val="none" w:sz="0" w:space="0" w:color="auto"/>
        <w:right w:val="none" w:sz="0" w:space="0" w:color="auto"/>
      </w:divBdr>
    </w:div>
    <w:div w:id="1553929365">
      <w:bodyDiv w:val="1"/>
      <w:marLeft w:val="0"/>
      <w:marRight w:val="0"/>
      <w:marTop w:val="0"/>
      <w:marBottom w:val="0"/>
      <w:divBdr>
        <w:top w:val="none" w:sz="0" w:space="0" w:color="auto"/>
        <w:left w:val="none" w:sz="0" w:space="0" w:color="auto"/>
        <w:bottom w:val="none" w:sz="0" w:space="0" w:color="auto"/>
        <w:right w:val="none" w:sz="0" w:space="0" w:color="auto"/>
      </w:divBdr>
    </w:div>
    <w:div w:id="1593512629">
      <w:bodyDiv w:val="1"/>
      <w:marLeft w:val="0"/>
      <w:marRight w:val="0"/>
      <w:marTop w:val="0"/>
      <w:marBottom w:val="0"/>
      <w:divBdr>
        <w:top w:val="none" w:sz="0" w:space="0" w:color="auto"/>
        <w:left w:val="none" w:sz="0" w:space="0" w:color="auto"/>
        <w:bottom w:val="none" w:sz="0" w:space="0" w:color="auto"/>
        <w:right w:val="none" w:sz="0" w:space="0" w:color="auto"/>
      </w:divBdr>
    </w:div>
    <w:div w:id="1926453246">
      <w:bodyDiv w:val="1"/>
      <w:marLeft w:val="0"/>
      <w:marRight w:val="0"/>
      <w:marTop w:val="0"/>
      <w:marBottom w:val="0"/>
      <w:divBdr>
        <w:top w:val="none" w:sz="0" w:space="0" w:color="auto"/>
        <w:left w:val="none" w:sz="0" w:space="0" w:color="auto"/>
        <w:bottom w:val="none" w:sz="0" w:space="0" w:color="auto"/>
        <w:right w:val="none" w:sz="0" w:space="0" w:color="auto"/>
      </w:divBdr>
    </w:div>
    <w:div w:id="2055537410">
      <w:bodyDiv w:val="1"/>
      <w:marLeft w:val="0"/>
      <w:marRight w:val="0"/>
      <w:marTop w:val="0"/>
      <w:marBottom w:val="0"/>
      <w:divBdr>
        <w:top w:val="none" w:sz="0" w:space="0" w:color="auto"/>
        <w:left w:val="none" w:sz="0" w:space="0" w:color="auto"/>
        <w:bottom w:val="none" w:sz="0" w:space="0" w:color="auto"/>
        <w:right w:val="none" w:sz="0" w:space="0" w:color="auto"/>
      </w:divBdr>
      <w:divsChild>
        <w:div w:id="594172429">
          <w:marLeft w:val="446"/>
          <w:marRight w:val="0"/>
          <w:marTop w:val="0"/>
          <w:marBottom w:val="0"/>
          <w:divBdr>
            <w:top w:val="none" w:sz="0" w:space="0" w:color="auto"/>
            <w:left w:val="none" w:sz="0" w:space="0" w:color="auto"/>
            <w:bottom w:val="none" w:sz="0" w:space="0" w:color="auto"/>
            <w:right w:val="none" w:sz="0" w:space="0" w:color="auto"/>
          </w:divBdr>
        </w:div>
        <w:div w:id="1572738890">
          <w:marLeft w:val="446"/>
          <w:marRight w:val="0"/>
          <w:marTop w:val="0"/>
          <w:marBottom w:val="0"/>
          <w:divBdr>
            <w:top w:val="none" w:sz="0" w:space="0" w:color="auto"/>
            <w:left w:val="none" w:sz="0" w:space="0" w:color="auto"/>
            <w:bottom w:val="none" w:sz="0" w:space="0" w:color="auto"/>
            <w:right w:val="none" w:sz="0" w:space="0" w:color="auto"/>
          </w:divBdr>
        </w:div>
        <w:div w:id="1163859193">
          <w:marLeft w:val="446"/>
          <w:marRight w:val="0"/>
          <w:marTop w:val="0"/>
          <w:marBottom w:val="0"/>
          <w:divBdr>
            <w:top w:val="none" w:sz="0" w:space="0" w:color="auto"/>
            <w:left w:val="none" w:sz="0" w:space="0" w:color="auto"/>
            <w:bottom w:val="none" w:sz="0" w:space="0" w:color="auto"/>
            <w:right w:val="none" w:sz="0" w:space="0" w:color="auto"/>
          </w:divBdr>
        </w:div>
        <w:div w:id="1115172867">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birthsdeathsandmarriages/deaths/datasets/weeklyprovisionalfiguresondeathsregisteredinenglandandwa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ns.gov.uk/peoplepopulationandcommunity/healthandsocialcare/conditionsanddiseases/articles/coronaviruscovid19/latestinsights" TargetMode="External"/><Relationship Id="rId4" Type="http://schemas.openxmlformats.org/officeDocument/2006/relationships/settings" Target="settings.xml"/><Relationship Id="rId9" Type="http://schemas.openxmlformats.org/officeDocument/2006/relationships/hyperlink" Target="https://www.ons.gov.uk/peoplepopulationandcommunity/healthandsocialcare/healthandwellbeing/bulletins/coronavirusandthesocialimpactsongreatbritain/22january202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PqfRqy0tFx5JH09DBH3tQd/jCw==">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Bernard</dc:creator>
  <cp:lastModifiedBy>Philippa Gardom</cp:lastModifiedBy>
  <cp:revision>2</cp:revision>
  <cp:lastPrinted>2021-01-08T16:12:00Z</cp:lastPrinted>
  <dcterms:created xsi:type="dcterms:W3CDTF">2021-02-10T08:12:00Z</dcterms:created>
  <dcterms:modified xsi:type="dcterms:W3CDTF">2021-02-10T08:12:00Z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0x0101009477BC1C37B08346A473402893375557</vt:lpwstr>
  </property>
</Properties>
</file>